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017" w:rsidRDefault="005F0476" w:rsidP="00D30C9A">
      <w:pPr>
        <w:spacing w:after="0"/>
        <w:jc w:val="center"/>
        <w:rPr>
          <w:b/>
          <w:sz w:val="176"/>
          <w:szCs w:val="176"/>
        </w:rPr>
      </w:pPr>
      <w:proofErr w:type="spellStart"/>
      <w:r>
        <w:rPr>
          <w:rFonts w:ascii="Jokewood" w:hAnsi="Jokewood"/>
          <w:sz w:val="170"/>
          <w:szCs w:val="170"/>
        </w:rPr>
        <w:t>FUN</w:t>
      </w:r>
      <w:r w:rsidR="000C0017">
        <w:rPr>
          <w:b/>
          <w:sz w:val="176"/>
          <w:szCs w:val="176"/>
        </w:rPr>
        <w:t>d</w:t>
      </w:r>
      <w:bookmarkStart w:id="0" w:name="_GoBack"/>
      <w:bookmarkEnd w:id="0"/>
      <w:proofErr w:type="spellEnd"/>
    </w:p>
    <w:p w:rsidR="00D30C9A" w:rsidRDefault="00D30C9A" w:rsidP="00D30C9A">
      <w:pPr>
        <w:spacing w:after="0"/>
        <w:jc w:val="center"/>
        <w:rPr>
          <w:sz w:val="72"/>
          <w:szCs w:val="72"/>
        </w:rPr>
      </w:pPr>
      <w:r w:rsidRPr="00B802B4">
        <w:rPr>
          <w:sz w:val="72"/>
          <w:szCs w:val="72"/>
        </w:rPr>
        <w:t>Things</w:t>
      </w:r>
      <w:r w:rsidR="00B802B4" w:rsidRPr="00B802B4">
        <w:rPr>
          <w:sz w:val="72"/>
          <w:szCs w:val="72"/>
        </w:rPr>
        <w:t xml:space="preserve"> in Accounting</w:t>
      </w:r>
      <w:r w:rsidR="000C0017">
        <w:rPr>
          <w:sz w:val="72"/>
          <w:szCs w:val="72"/>
        </w:rPr>
        <w:t xml:space="preserve"> &amp; Auditing</w:t>
      </w:r>
    </w:p>
    <w:p w:rsidR="000C0017" w:rsidRPr="00D30C9A" w:rsidRDefault="000C0017" w:rsidP="00D30C9A">
      <w:pPr>
        <w:spacing w:after="0"/>
        <w:jc w:val="center"/>
        <w:rPr>
          <w:sz w:val="96"/>
          <w:szCs w:val="96"/>
        </w:rPr>
      </w:pPr>
      <w:r>
        <w:rPr>
          <w:sz w:val="72"/>
          <w:szCs w:val="72"/>
        </w:rPr>
        <w:t>(Part 2)</w:t>
      </w:r>
    </w:p>
    <w:p w:rsidR="00D30C9A" w:rsidRPr="00D30C9A" w:rsidRDefault="00AA2CB5" w:rsidP="00D30C9A">
      <w:pPr>
        <w:spacing w:after="0"/>
        <w:jc w:val="center"/>
        <w:rPr>
          <w:sz w:val="144"/>
          <w:szCs w:val="144"/>
        </w:rPr>
      </w:pPr>
      <w:r w:rsidRPr="005F5891">
        <w:rPr>
          <w:b/>
          <w:noProof/>
          <w:sz w:val="72"/>
          <w:szCs w:val="72"/>
        </w:rPr>
        <w:drawing>
          <wp:anchor distT="0" distB="0" distL="114300" distR="114300" simplePos="0" relativeHeight="251694080" behindDoc="1" locked="0" layoutInCell="1" allowOverlap="1" wp14:anchorId="2891FAA5" wp14:editId="03494E2F">
            <wp:simplePos x="0" y="0"/>
            <wp:positionH relativeFrom="column">
              <wp:posOffset>1076960</wp:posOffset>
            </wp:positionH>
            <wp:positionV relativeFrom="paragraph">
              <wp:posOffset>358140</wp:posOffset>
            </wp:positionV>
            <wp:extent cx="3752850" cy="3515360"/>
            <wp:effectExtent l="0" t="0" r="0" b="8890"/>
            <wp:wrapSquare wrapText="bothSides"/>
            <wp:docPr id="16" name="Picture 16" descr="C:\Users\Gayle\AppData\Local\Microsoft\Windows\Temporary Internet Files\Content.IE5\1JDDSMBC\MC9002500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yle\AppData\Local\Microsoft\Windows\Temporary Internet Files\Content.IE5\1JDDSMBC\MC900250057[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B4" w:rsidRDefault="00B802B4" w:rsidP="00D30C9A">
      <w:pPr>
        <w:spacing w:after="0"/>
      </w:pPr>
    </w:p>
    <w:p w:rsidR="00AA2CB5" w:rsidRDefault="00AA2CB5" w:rsidP="00D30C9A">
      <w:pPr>
        <w:spacing w:after="0"/>
      </w:pPr>
    </w:p>
    <w:p w:rsidR="00AA2CB5" w:rsidRDefault="00AA2CB5" w:rsidP="00D30C9A">
      <w:pPr>
        <w:spacing w:after="0"/>
      </w:pPr>
    </w:p>
    <w:p w:rsidR="00AA2CB5" w:rsidRDefault="00AA2CB5" w:rsidP="00D30C9A">
      <w:pPr>
        <w:spacing w:after="0"/>
      </w:pPr>
    </w:p>
    <w:p w:rsidR="00AA2CB5" w:rsidRDefault="00AA2CB5" w:rsidP="00D30C9A">
      <w:pPr>
        <w:spacing w:after="0"/>
      </w:pPr>
    </w:p>
    <w:p w:rsidR="00AA2CB5" w:rsidRDefault="00AA2CB5" w:rsidP="00D30C9A">
      <w:pPr>
        <w:spacing w:after="0"/>
      </w:pPr>
    </w:p>
    <w:p w:rsidR="00AA2CB5" w:rsidRDefault="00AA2CB5" w:rsidP="00D30C9A">
      <w:pPr>
        <w:spacing w:after="0"/>
      </w:pPr>
    </w:p>
    <w:p w:rsidR="00AA2CB5" w:rsidRDefault="00AA2CB5" w:rsidP="00D30C9A">
      <w:pPr>
        <w:spacing w:after="0"/>
      </w:pPr>
    </w:p>
    <w:p w:rsidR="00AA2CB5" w:rsidRDefault="00AA2CB5" w:rsidP="00D30C9A">
      <w:pPr>
        <w:spacing w:after="0"/>
        <w:rPr>
          <w:b/>
          <w:sz w:val="24"/>
          <w:szCs w:val="24"/>
        </w:rPr>
      </w:pPr>
    </w:p>
    <w:p w:rsidR="00AA2CB5" w:rsidRDefault="00AA2CB5" w:rsidP="00D30C9A">
      <w:pPr>
        <w:spacing w:after="0"/>
        <w:rPr>
          <w:b/>
          <w:sz w:val="24"/>
          <w:szCs w:val="24"/>
        </w:rPr>
      </w:pPr>
    </w:p>
    <w:p w:rsidR="00AA2CB5" w:rsidRDefault="00AA2CB5" w:rsidP="00D30C9A">
      <w:pPr>
        <w:spacing w:after="0"/>
        <w:rPr>
          <w:b/>
          <w:sz w:val="24"/>
          <w:szCs w:val="24"/>
        </w:rPr>
      </w:pPr>
    </w:p>
    <w:p w:rsidR="00AA2CB5" w:rsidRDefault="00AA2CB5" w:rsidP="00D30C9A">
      <w:pPr>
        <w:spacing w:after="0"/>
        <w:rPr>
          <w:b/>
          <w:sz w:val="24"/>
          <w:szCs w:val="24"/>
        </w:rPr>
      </w:pPr>
    </w:p>
    <w:p w:rsidR="00AA2CB5" w:rsidRDefault="00AA2CB5" w:rsidP="00D30C9A">
      <w:pPr>
        <w:spacing w:after="0"/>
        <w:rPr>
          <w:b/>
          <w:sz w:val="24"/>
          <w:szCs w:val="24"/>
        </w:rPr>
      </w:pPr>
    </w:p>
    <w:p w:rsidR="00AA2CB5" w:rsidRDefault="00AA2CB5" w:rsidP="00D30C9A">
      <w:pPr>
        <w:spacing w:after="0"/>
        <w:rPr>
          <w:b/>
          <w:sz w:val="24"/>
          <w:szCs w:val="24"/>
        </w:rPr>
      </w:pPr>
    </w:p>
    <w:p w:rsidR="00AA2CB5" w:rsidRDefault="00AA2CB5" w:rsidP="00D30C9A">
      <w:pPr>
        <w:spacing w:after="0"/>
        <w:rPr>
          <w:b/>
          <w:sz w:val="24"/>
          <w:szCs w:val="24"/>
        </w:rPr>
      </w:pPr>
    </w:p>
    <w:p w:rsidR="00D30C9A" w:rsidRPr="00A1249C" w:rsidRDefault="00AA2CB5" w:rsidP="00D30C9A">
      <w:pPr>
        <w:spacing w:after="0"/>
        <w:rPr>
          <w:b/>
          <w:sz w:val="24"/>
          <w:szCs w:val="24"/>
        </w:rPr>
      </w:pPr>
      <w:r>
        <w:rPr>
          <w:b/>
          <w:sz w:val="24"/>
          <w:szCs w:val="24"/>
        </w:rPr>
        <w:t>Managers Only Day</w:t>
      </w:r>
    </w:p>
    <w:p w:rsidR="00D30C9A" w:rsidRPr="00A1249C" w:rsidRDefault="00AA2CB5" w:rsidP="00D30C9A">
      <w:pPr>
        <w:spacing w:after="0"/>
        <w:rPr>
          <w:b/>
          <w:sz w:val="24"/>
          <w:szCs w:val="24"/>
        </w:rPr>
      </w:pPr>
      <w:r>
        <w:rPr>
          <w:b/>
          <w:sz w:val="24"/>
          <w:szCs w:val="24"/>
        </w:rPr>
        <w:t>June 14, 2012</w:t>
      </w:r>
    </w:p>
    <w:p w:rsidR="00D30C9A" w:rsidRPr="00A1249C" w:rsidRDefault="00D30C9A" w:rsidP="00D30C9A">
      <w:pPr>
        <w:spacing w:after="0"/>
        <w:rPr>
          <w:b/>
          <w:sz w:val="24"/>
          <w:szCs w:val="24"/>
        </w:rPr>
      </w:pPr>
      <w:r w:rsidRPr="00A1249C">
        <w:rPr>
          <w:b/>
          <w:sz w:val="24"/>
          <w:szCs w:val="24"/>
        </w:rPr>
        <w:t>Presented by Gayle L. Cagianut, CPA</w:t>
      </w:r>
    </w:p>
    <w:p w:rsidR="00D30C9A" w:rsidRPr="00A1249C" w:rsidRDefault="00D30C9A" w:rsidP="00D30C9A">
      <w:pPr>
        <w:spacing w:after="0"/>
        <w:rPr>
          <w:b/>
          <w:sz w:val="24"/>
          <w:szCs w:val="24"/>
        </w:rPr>
      </w:pPr>
      <w:r w:rsidRPr="00A1249C">
        <w:rPr>
          <w:b/>
          <w:sz w:val="24"/>
          <w:szCs w:val="24"/>
        </w:rPr>
        <w:t>Cagianut &amp; Company</w:t>
      </w:r>
      <w:r w:rsidR="00B802B4" w:rsidRPr="00A1249C">
        <w:rPr>
          <w:b/>
          <w:sz w:val="24"/>
          <w:szCs w:val="24"/>
        </w:rPr>
        <w:t>, CPA</w:t>
      </w:r>
    </w:p>
    <w:p w:rsidR="00B802B4" w:rsidRPr="00764A40" w:rsidRDefault="00573215" w:rsidP="00D30C9A">
      <w:pPr>
        <w:spacing w:after="0"/>
        <w:rPr>
          <w:b/>
          <w:sz w:val="28"/>
          <w:szCs w:val="28"/>
        </w:rPr>
      </w:pPr>
      <w:r w:rsidRPr="00764A40">
        <w:rPr>
          <w:b/>
          <w:noProof/>
          <w:sz w:val="28"/>
          <w:szCs w:val="28"/>
        </w:rPr>
        <w:lastRenderedPageBreak/>
        <w:drawing>
          <wp:anchor distT="0" distB="0" distL="114300" distR="114300" simplePos="0" relativeHeight="251658240" behindDoc="1" locked="0" layoutInCell="1" allowOverlap="1" wp14:anchorId="005C9947" wp14:editId="7B70E320">
            <wp:simplePos x="0" y="0"/>
            <wp:positionH relativeFrom="column">
              <wp:posOffset>990600</wp:posOffset>
            </wp:positionH>
            <wp:positionV relativeFrom="paragraph">
              <wp:posOffset>-28575</wp:posOffset>
            </wp:positionV>
            <wp:extent cx="1085850" cy="1194435"/>
            <wp:effectExtent l="0" t="0" r="0" b="5715"/>
            <wp:wrapTight wrapText="bothSides">
              <wp:wrapPolygon edited="0">
                <wp:start x="4926" y="0"/>
                <wp:lineTo x="3789" y="2067"/>
                <wp:lineTo x="3032" y="5856"/>
                <wp:lineTo x="1137" y="7923"/>
                <wp:lineTo x="0" y="9990"/>
                <wp:lineTo x="0" y="19636"/>
                <wp:lineTo x="1516" y="21359"/>
                <wp:lineTo x="3789" y="21359"/>
                <wp:lineTo x="9095" y="21014"/>
                <wp:lineTo x="20842" y="18258"/>
                <wp:lineTo x="21221" y="15502"/>
                <wp:lineTo x="21221" y="12402"/>
                <wp:lineTo x="20463" y="7923"/>
                <wp:lineTo x="18568" y="5856"/>
                <wp:lineTo x="20084" y="1033"/>
                <wp:lineTo x="18947" y="344"/>
                <wp:lineTo x="8716" y="0"/>
                <wp:lineTo x="4926" y="0"/>
              </wp:wrapPolygon>
            </wp:wrapTight>
            <wp:docPr id="9" name="Picture 9" descr="C:\Users\Gayle\AppData\Local\Microsoft\Windows\Temporary Internet Files\Content.IE5\03Z8Z2KZ\MC9001987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yle\AppData\Local\Microsoft\Windows\Temporary Internet Files\Content.IE5\03Z8Z2KZ\MC900198791[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2B4" w:rsidRPr="00764A40">
        <w:rPr>
          <w:b/>
          <w:sz w:val="28"/>
          <w:szCs w:val="28"/>
        </w:rPr>
        <w:t>Work your magic (making those number</w:t>
      </w:r>
      <w:r w:rsidR="005074ED">
        <w:rPr>
          <w:b/>
          <w:sz w:val="28"/>
          <w:szCs w:val="28"/>
        </w:rPr>
        <w:t>s</w:t>
      </w:r>
      <w:r w:rsidR="00B802B4" w:rsidRPr="00764A40">
        <w:rPr>
          <w:b/>
          <w:sz w:val="28"/>
          <w:szCs w:val="28"/>
        </w:rPr>
        <w:t xml:space="preserve"> </w:t>
      </w:r>
      <w:r w:rsidR="00CF4181">
        <w:rPr>
          <w:b/>
          <w:sz w:val="28"/>
          <w:szCs w:val="28"/>
        </w:rPr>
        <w:t>right</w:t>
      </w:r>
      <w:r w:rsidR="00B802B4" w:rsidRPr="00764A40">
        <w:rPr>
          <w:b/>
          <w:sz w:val="28"/>
          <w:szCs w:val="28"/>
        </w:rPr>
        <w:t>) ~</w:t>
      </w:r>
    </w:p>
    <w:p w:rsidR="00B802B4" w:rsidRDefault="00573215" w:rsidP="00D30C9A">
      <w:pPr>
        <w:spacing w:after="0"/>
        <w:rPr>
          <w:b/>
        </w:rPr>
      </w:pPr>
      <w:r>
        <w:rPr>
          <w:b/>
          <w:noProof/>
        </w:rPr>
        <w:drawing>
          <wp:anchor distT="0" distB="0" distL="114300" distR="114300" simplePos="0" relativeHeight="251659264" behindDoc="1" locked="0" layoutInCell="1" allowOverlap="1" wp14:anchorId="06691EFE" wp14:editId="09D69F7D">
            <wp:simplePos x="0" y="0"/>
            <wp:positionH relativeFrom="column">
              <wp:posOffset>3867150</wp:posOffset>
            </wp:positionH>
            <wp:positionV relativeFrom="paragraph">
              <wp:posOffset>165735</wp:posOffset>
            </wp:positionV>
            <wp:extent cx="1219200" cy="1790700"/>
            <wp:effectExtent l="0" t="0" r="0" b="0"/>
            <wp:wrapTight wrapText="bothSides">
              <wp:wrapPolygon edited="0">
                <wp:start x="8438" y="0"/>
                <wp:lineTo x="0" y="1379"/>
                <wp:lineTo x="0" y="3447"/>
                <wp:lineTo x="1350" y="4366"/>
                <wp:lineTo x="1688" y="5515"/>
                <wp:lineTo x="3375" y="7353"/>
                <wp:lineTo x="5400" y="11030"/>
                <wp:lineTo x="2700" y="21370"/>
                <wp:lineTo x="17213" y="21370"/>
                <wp:lineTo x="15863" y="14706"/>
                <wp:lineTo x="14175" y="11030"/>
                <wp:lineTo x="21263" y="9881"/>
                <wp:lineTo x="21263" y="7583"/>
                <wp:lineTo x="18225" y="7353"/>
                <wp:lineTo x="13838" y="3677"/>
                <wp:lineTo x="12150" y="1149"/>
                <wp:lineTo x="11138" y="0"/>
                <wp:lineTo x="8438" y="0"/>
              </wp:wrapPolygon>
            </wp:wrapTight>
            <wp:docPr id="3" name="Picture 3" descr="C:\Users\Gayle\AppData\Local\Microsoft\Windows\Temporary Internet Files\Content.IE5\03Z8Z2KZ\MC9003315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yle\AppData\Local\Microsoft\Windows\Temporary Internet Files\Content.IE5\03Z8Z2KZ\MC900331555[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B4" w:rsidRDefault="00B802B4" w:rsidP="00D30C9A">
      <w:pPr>
        <w:spacing w:after="0"/>
        <w:rPr>
          <w:b/>
        </w:rPr>
      </w:pPr>
    </w:p>
    <w:p w:rsidR="00B802B4" w:rsidRDefault="00B802B4" w:rsidP="00D30C9A">
      <w:pPr>
        <w:spacing w:after="0"/>
        <w:rPr>
          <w:b/>
        </w:rPr>
      </w:pPr>
    </w:p>
    <w:p w:rsidR="00B802B4" w:rsidRDefault="00B802B4" w:rsidP="00D30C9A">
      <w:pPr>
        <w:spacing w:after="0"/>
        <w:rPr>
          <w:b/>
        </w:rPr>
      </w:pPr>
    </w:p>
    <w:p w:rsidR="00B802B4" w:rsidRDefault="00B802B4" w:rsidP="00D30C9A">
      <w:pPr>
        <w:spacing w:after="0"/>
        <w:rPr>
          <w:b/>
          <w:noProof/>
        </w:rPr>
      </w:pPr>
    </w:p>
    <w:p w:rsidR="00B802B4" w:rsidRDefault="00B802B4" w:rsidP="00D30C9A">
      <w:pPr>
        <w:spacing w:after="0"/>
        <w:rPr>
          <w:b/>
          <w:noProof/>
        </w:rPr>
      </w:pPr>
    </w:p>
    <w:p w:rsidR="00B802B4" w:rsidRDefault="00B802B4" w:rsidP="00B802B4">
      <w:pPr>
        <w:spacing w:after="0"/>
        <w:ind w:firstLine="720"/>
        <w:rPr>
          <w:b/>
          <w:noProof/>
        </w:rPr>
      </w:pPr>
    </w:p>
    <w:p w:rsidR="00B802B4" w:rsidRDefault="00B802B4" w:rsidP="00B802B4">
      <w:pPr>
        <w:spacing w:after="0"/>
        <w:ind w:firstLine="720"/>
        <w:rPr>
          <w:b/>
          <w:noProof/>
        </w:rPr>
      </w:pPr>
    </w:p>
    <w:p w:rsidR="00B802B4" w:rsidRPr="00764A40" w:rsidRDefault="00B802B4" w:rsidP="00573215">
      <w:pPr>
        <w:spacing w:after="0"/>
        <w:ind w:left="2880" w:firstLine="720"/>
        <w:rPr>
          <w:b/>
          <w:noProof/>
          <w:sz w:val="28"/>
          <w:szCs w:val="28"/>
        </w:rPr>
      </w:pPr>
      <w:r w:rsidRPr="00764A40">
        <w:rPr>
          <w:b/>
          <w:noProof/>
          <w:sz w:val="28"/>
          <w:szCs w:val="28"/>
        </w:rPr>
        <w:t xml:space="preserve">Keep </w:t>
      </w:r>
      <w:r w:rsidR="003749B2">
        <w:rPr>
          <w:b/>
          <w:noProof/>
          <w:sz w:val="28"/>
          <w:szCs w:val="28"/>
        </w:rPr>
        <w:t>the</w:t>
      </w:r>
      <w:r w:rsidRPr="00764A40">
        <w:rPr>
          <w:b/>
          <w:noProof/>
          <w:sz w:val="28"/>
          <w:szCs w:val="28"/>
        </w:rPr>
        <w:t xml:space="preserve"> books</w:t>
      </w:r>
      <w:r w:rsidR="00573215">
        <w:rPr>
          <w:b/>
          <w:noProof/>
          <w:sz w:val="28"/>
          <w:szCs w:val="28"/>
        </w:rPr>
        <w:t xml:space="preserve"> </w:t>
      </w:r>
      <w:r w:rsidRPr="00764A40">
        <w:rPr>
          <w:b/>
          <w:noProof/>
          <w:sz w:val="28"/>
          <w:szCs w:val="28"/>
        </w:rPr>
        <w:t>in balance</w:t>
      </w:r>
    </w:p>
    <w:p w:rsidR="00B802B4" w:rsidRDefault="00B802B4" w:rsidP="00D30C9A">
      <w:pPr>
        <w:spacing w:after="0"/>
        <w:rPr>
          <w:b/>
        </w:rPr>
      </w:pPr>
    </w:p>
    <w:p w:rsidR="00B802B4" w:rsidRDefault="00573215" w:rsidP="00D30C9A">
      <w:pPr>
        <w:spacing w:after="0"/>
        <w:rPr>
          <w:b/>
        </w:rPr>
      </w:pPr>
      <w:r>
        <w:rPr>
          <w:b/>
          <w:noProof/>
        </w:rPr>
        <w:drawing>
          <wp:anchor distT="0" distB="0" distL="114300" distR="114300" simplePos="0" relativeHeight="251660288" behindDoc="1" locked="0" layoutInCell="1" allowOverlap="1" wp14:anchorId="51CA51AB" wp14:editId="59ABED8D">
            <wp:simplePos x="0" y="0"/>
            <wp:positionH relativeFrom="column">
              <wp:posOffset>3458210</wp:posOffset>
            </wp:positionH>
            <wp:positionV relativeFrom="paragraph">
              <wp:posOffset>69215</wp:posOffset>
            </wp:positionV>
            <wp:extent cx="1628140" cy="1590675"/>
            <wp:effectExtent l="0" t="0" r="0" b="9525"/>
            <wp:wrapTight wrapText="bothSides">
              <wp:wrapPolygon edited="0">
                <wp:start x="11626" y="0"/>
                <wp:lineTo x="10362" y="517"/>
                <wp:lineTo x="5560" y="3880"/>
                <wp:lineTo x="1264" y="4656"/>
                <wp:lineTo x="505" y="5174"/>
                <wp:lineTo x="0" y="11123"/>
                <wp:lineTo x="758" y="12675"/>
                <wp:lineTo x="4044" y="16814"/>
                <wp:lineTo x="4044" y="19143"/>
                <wp:lineTo x="5055" y="20953"/>
                <wp:lineTo x="6318" y="21471"/>
                <wp:lineTo x="13647" y="21471"/>
                <wp:lineTo x="21229" y="21212"/>
                <wp:lineTo x="21229" y="6208"/>
                <wp:lineTo x="20218" y="4656"/>
                <wp:lineTo x="18955" y="3880"/>
                <wp:lineTo x="16175" y="1293"/>
                <wp:lineTo x="13900" y="0"/>
                <wp:lineTo x="11626" y="0"/>
              </wp:wrapPolygon>
            </wp:wrapTight>
            <wp:docPr id="4" name="Picture 4" descr="C:\Users\Gayle\AppData\Local\Microsoft\Windows\Temporary Internet Files\Content.IE5\1JDDSMBC\MC9002336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yle\AppData\Local\Microsoft\Windows\Temporary Internet Files\Content.IE5\1JDDSMBC\MC90023369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14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6E8" w:rsidRPr="00764A40" w:rsidRDefault="00B802B4" w:rsidP="00D30C9A">
      <w:pPr>
        <w:spacing w:after="0"/>
        <w:rPr>
          <w:b/>
          <w:sz w:val="28"/>
          <w:szCs w:val="28"/>
        </w:rPr>
      </w:pPr>
      <w:r w:rsidRPr="00764A40">
        <w:rPr>
          <w:b/>
          <w:sz w:val="28"/>
          <w:szCs w:val="28"/>
        </w:rPr>
        <w:t>Tame the lions ~ who could be</w:t>
      </w:r>
      <w:r w:rsidR="001316E8" w:rsidRPr="00764A40">
        <w:rPr>
          <w:b/>
          <w:sz w:val="28"/>
          <w:szCs w:val="28"/>
        </w:rPr>
        <w:t xml:space="preserve"> </w:t>
      </w:r>
      <w:r w:rsidRPr="00764A40">
        <w:rPr>
          <w:b/>
          <w:sz w:val="28"/>
          <w:szCs w:val="28"/>
        </w:rPr>
        <w:t>homeowners,</w:t>
      </w:r>
    </w:p>
    <w:p w:rsidR="00B802B4" w:rsidRPr="00764A40" w:rsidRDefault="00B802B4" w:rsidP="00D30C9A">
      <w:pPr>
        <w:spacing w:after="0"/>
        <w:rPr>
          <w:b/>
          <w:sz w:val="28"/>
          <w:szCs w:val="28"/>
        </w:rPr>
      </w:pPr>
      <w:proofErr w:type="gramStart"/>
      <w:r w:rsidRPr="00764A40">
        <w:rPr>
          <w:b/>
          <w:sz w:val="28"/>
          <w:szCs w:val="28"/>
        </w:rPr>
        <w:t>managers</w:t>
      </w:r>
      <w:proofErr w:type="gramEnd"/>
      <w:r w:rsidRPr="00764A40">
        <w:rPr>
          <w:b/>
          <w:sz w:val="28"/>
          <w:szCs w:val="28"/>
        </w:rPr>
        <w:t xml:space="preserve"> or auditors</w:t>
      </w:r>
      <w:r w:rsidR="001316E8" w:rsidRPr="00764A40">
        <w:rPr>
          <w:b/>
          <w:sz w:val="28"/>
          <w:szCs w:val="28"/>
        </w:rPr>
        <w:t xml:space="preserve"> (to name a few)</w:t>
      </w:r>
    </w:p>
    <w:p w:rsidR="00B802B4" w:rsidRDefault="00B802B4" w:rsidP="00D30C9A">
      <w:pPr>
        <w:spacing w:after="0"/>
        <w:rPr>
          <w:b/>
        </w:rPr>
      </w:pPr>
    </w:p>
    <w:p w:rsidR="00573215" w:rsidRDefault="00573215" w:rsidP="00D30C9A">
      <w:pPr>
        <w:spacing w:after="0"/>
        <w:rPr>
          <w:b/>
        </w:rPr>
      </w:pPr>
    </w:p>
    <w:p w:rsidR="00573215" w:rsidRDefault="00573215" w:rsidP="00D30C9A">
      <w:pPr>
        <w:spacing w:after="0"/>
        <w:rPr>
          <w:b/>
        </w:rPr>
      </w:pPr>
    </w:p>
    <w:p w:rsidR="00573215" w:rsidRDefault="00573215" w:rsidP="00D30C9A">
      <w:pPr>
        <w:spacing w:after="0"/>
        <w:rPr>
          <w:b/>
        </w:rPr>
      </w:pPr>
    </w:p>
    <w:p w:rsidR="00B802B4" w:rsidRDefault="00573215" w:rsidP="00CF4181">
      <w:pPr>
        <w:spacing w:after="0"/>
        <w:rPr>
          <w:b/>
          <w:sz w:val="28"/>
          <w:szCs w:val="28"/>
        </w:rPr>
      </w:pPr>
      <w:r w:rsidRPr="00573215">
        <w:rPr>
          <w:noProof/>
          <w:sz w:val="28"/>
          <w:szCs w:val="28"/>
        </w:rPr>
        <w:drawing>
          <wp:anchor distT="0" distB="0" distL="114300" distR="114300" simplePos="0" relativeHeight="251662336" behindDoc="1" locked="0" layoutInCell="1" allowOverlap="1" wp14:anchorId="4D2EF64D" wp14:editId="1DABD093">
            <wp:simplePos x="0" y="0"/>
            <wp:positionH relativeFrom="column">
              <wp:posOffset>57150</wp:posOffset>
            </wp:positionH>
            <wp:positionV relativeFrom="paragraph">
              <wp:posOffset>64135</wp:posOffset>
            </wp:positionV>
            <wp:extent cx="1523365" cy="1180465"/>
            <wp:effectExtent l="0" t="0" r="0" b="0"/>
            <wp:wrapTight wrapText="bothSides">
              <wp:wrapPolygon edited="0">
                <wp:start x="9184" y="0"/>
                <wp:lineTo x="7293" y="697"/>
                <wp:lineTo x="4592" y="4183"/>
                <wp:lineTo x="4592" y="5577"/>
                <wp:lineTo x="3511" y="6971"/>
                <wp:lineTo x="2701" y="12200"/>
                <wp:lineTo x="7023" y="15337"/>
                <wp:lineTo x="8373" y="16034"/>
                <wp:lineTo x="15937" y="16034"/>
                <wp:lineTo x="16747" y="14989"/>
                <wp:lineTo x="17017" y="12549"/>
                <wp:lineTo x="17017" y="5229"/>
                <wp:lineTo x="12695" y="1046"/>
                <wp:lineTo x="10805" y="0"/>
                <wp:lineTo x="9184" y="0"/>
              </wp:wrapPolygon>
            </wp:wrapTight>
            <wp:docPr id="12" name="Picture 12" descr="C:\Users\Gayle\AppData\Local\Microsoft\Windows\Temporary Internet Files\Content.IE5\R936G207\MM9003033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yle\AppData\Local\Microsoft\Windows\Temporary Internet Files\Content.IE5\R936G207\MM900303320[1].gif"/>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336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215">
        <w:rPr>
          <w:b/>
          <w:sz w:val="28"/>
          <w:szCs w:val="28"/>
        </w:rPr>
        <w:t>Jump through hoops</w:t>
      </w:r>
      <w:r>
        <w:rPr>
          <w:b/>
          <w:sz w:val="28"/>
          <w:szCs w:val="28"/>
        </w:rPr>
        <w:t xml:space="preserve"> </w:t>
      </w:r>
      <w:r w:rsidR="00CF4181">
        <w:rPr>
          <w:b/>
          <w:sz w:val="28"/>
          <w:szCs w:val="28"/>
        </w:rPr>
        <w:t>for all!</w:t>
      </w:r>
    </w:p>
    <w:p w:rsidR="00CF4181" w:rsidRPr="00573215" w:rsidRDefault="00CF4181" w:rsidP="00CF4181">
      <w:pPr>
        <w:spacing w:after="0"/>
        <w:rPr>
          <w:b/>
          <w:sz w:val="28"/>
          <w:szCs w:val="28"/>
        </w:rPr>
      </w:pPr>
    </w:p>
    <w:p w:rsidR="00B802B4" w:rsidRDefault="00B802B4" w:rsidP="00D30C9A">
      <w:pPr>
        <w:spacing w:after="0"/>
        <w:rPr>
          <w:b/>
        </w:rPr>
      </w:pPr>
    </w:p>
    <w:p w:rsidR="00573215" w:rsidRDefault="007971DD" w:rsidP="00D30C9A">
      <w:pPr>
        <w:spacing w:after="0"/>
        <w:rPr>
          <w:b/>
          <w:sz w:val="28"/>
          <w:szCs w:val="28"/>
        </w:rPr>
      </w:pPr>
      <w:r>
        <w:rPr>
          <w:noProof/>
        </w:rPr>
        <w:drawing>
          <wp:anchor distT="0" distB="0" distL="114300" distR="114300" simplePos="0" relativeHeight="251661312" behindDoc="1" locked="0" layoutInCell="1" allowOverlap="1" wp14:anchorId="58068408" wp14:editId="0D040A6A">
            <wp:simplePos x="0" y="0"/>
            <wp:positionH relativeFrom="column">
              <wp:posOffset>4489450</wp:posOffset>
            </wp:positionH>
            <wp:positionV relativeFrom="paragraph">
              <wp:posOffset>193675</wp:posOffset>
            </wp:positionV>
            <wp:extent cx="1549400" cy="2162175"/>
            <wp:effectExtent l="0" t="0" r="0" b="9525"/>
            <wp:wrapTight wrapText="bothSides">
              <wp:wrapPolygon edited="0">
                <wp:start x="8764" y="0"/>
                <wp:lineTo x="3452" y="1522"/>
                <wp:lineTo x="2921" y="3235"/>
                <wp:lineTo x="4249" y="3235"/>
                <wp:lineTo x="1593" y="6280"/>
                <wp:lineTo x="0" y="9325"/>
                <wp:lineTo x="0" y="11419"/>
                <wp:lineTo x="4515" y="12370"/>
                <wp:lineTo x="2656" y="13893"/>
                <wp:lineTo x="1328" y="15225"/>
                <wp:lineTo x="3984" y="18460"/>
                <wp:lineTo x="9826" y="21505"/>
                <wp:lineTo x="13810" y="21505"/>
                <wp:lineTo x="14872" y="21315"/>
                <wp:lineTo x="17793" y="19221"/>
                <wp:lineTo x="17793" y="18460"/>
                <wp:lineTo x="20715" y="16937"/>
                <wp:lineTo x="20980" y="15796"/>
                <wp:lineTo x="19387" y="15415"/>
                <wp:lineTo x="21246" y="13131"/>
                <wp:lineTo x="21246" y="7232"/>
                <wp:lineTo x="20184" y="6851"/>
                <wp:lineTo x="13279" y="6280"/>
                <wp:lineTo x="16200" y="3806"/>
                <wp:lineTo x="16200" y="3235"/>
                <wp:lineTo x="18856" y="1332"/>
                <wp:lineTo x="18325" y="761"/>
                <wp:lineTo x="10889" y="0"/>
                <wp:lineTo x="8764" y="0"/>
              </wp:wrapPolygon>
            </wp:wrapTight>
            <wp:docPr id="7" name="Picture 7" descr="C:\Users\Gayle\AppData\Local\Microsoft\Windows\Temporary Internet Files\Content.IE5\03Z8Z2KZ\MC9002875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yle\AppData\Local\Microsoft\Windows\Temporary Internet Files\Content.IE5\03Z8Z2KZ\MC900287577[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94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B4" w:rsidRPr="00764A40" w:rsidRDefault="00573215" w:rsidP="00573215">
      <w:pPr>
        <w:spacing w:after="0"/>
        <w:ind w:left="720" w:firstLine="720"/>
        <w:rPr>
          <w:b/>
          <w:sz w:val="28"/>
          <w:szCs w:val="28"/>
        </w:rPr>
      </w:pPr>
      <w:r>
        <w:rPr>
          <w:b/>
          <w:sz w:val="28"/>
          <w:szCs w:val="28"/>
        </w:rPr>
        <w:t>Ju</w:t>
      </w:r>
      <w:r w:rsidR="00B802B4" w:rsidRPr="00764A40">
        <w:rPr>
          <w:b/>
          <w:sz w:val="28"/>
          <w:szCs w:val="28"/>
        </w:rPr>
        <w:t>ggle an infinite number of jobs ~</w:t>
      </w:r>
    </w:p>
    <w:p w:rsidR="00573215" w:rsidRPr="007971DD" w:rsidRDefault="00573215" w:rsidP="00573215">
      <w:pPr>
        <w:spacing w:after="0"/>
        <w:ind w:left="2160" w:hanging="2160"/>
        <w:jc w:val="right"/>
        <w:rPr>
          <w:b/>
          <w:sz w:val="28"/>
          <w:szCs w:val="28"/>
        </w:rPr>
      </w:pPr>
      <w:r>
        <w:rPr>
          <w:b/>
          <w:sz w:val="28"/>
          <w:szCs w:val="28"/>
        </w:rPr>
        <w:tab/>
      </w:r>
      <w:r>
        <w:rPr>
          <w:b/>
          <w:noProof/>
        </w:rPr>
        <w:drawing>
          <wp:inline distT="0" distB="0" distL="0" distR="0" wp14:anchorId="46519D27" wp14:editId="4406BEFA">
            <wp:extent cx="1400175" cy="1800225"/>
            <wp:effectExtent l="0" t="0" r="9525" b="9525"/>
            <wp:docPr id="2" name="Picture 2" descr="C:\Users\Gayle\AppData\Local\Microsoft\Windows\Temporary Internet Files\Content.IE5\R936G207\MC900331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yle\AppData\Local\Microsoft\Windows\Temporary Internet Files\Content.IE5\R936G207\MC900331546[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1800225"/>
                    </a:xfrm>
                    <a:prstGeom prst="rect">
                      <a:avLst/>
                    </a:prstGeom>
                    <a:noFill/>
                    <a:ln>
                      <a:noFill/>
                    </a:ln>
                  </pic:spPr>
                </pic:pic>
              </a:graphicData>
            </a:graphic>
          </wp:inline>
        </w:drawing>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573215" w:rsidRDefault="00573215" w:rsidP="00573215">
      <w:pPr>
        <w:spacing w:after="0"/>
        <w:ind w:left="2160" w:hanging="2160"/>
        <w:jc w:val="right"/>
        <w:rPr>
          <w:b/>
          <w:sz w:val="28"/>
          <w:szCs w:val="28"/>
        </w:rPr>
      </w:pPr>
      <w:r>
        <w:rPr>
          <w:b/>
          <w:sz w:val="28"/>
          <w:szCs w:val="28"/>
        </w:rPr>
        <w:t>Wa</w:t>
      </w:r>
      <w:r w:rsidR="00B802B4" w:rsidRPr="00764A40">
        <w:rPr>
          <w:b/>
          <w:sz w:val="28"/>
          <w:szCs w:val="28"/>
        </w:rPr>
        <w:t>lk a tightrope</w:t>
      </w:r>
      <w:r w:rsidR="001316E8" w:rsidRPr="00764A40">
        <w:rPr>
          <w:b/>
          <w:sz w:val="28"/>
          <w:szCs w:val="28"/>
        </w:rPr>
        <w:t xml:space="preserve"> between spending </w:t>
      </w:r>
      <w:r>
        <w:rPr>
          <w:b/>
          <w:sz w:val="28"/>
          <w:szCs w:val="28"/>
        </w:rPr>
        <w:tab/>
      </w:r>
    </w:p>
    <w:p w:rsidR="00573215" w:rsidRDefault="00573215" w:rsidP="00573215">
      <w:pPr>
        <w:spacing w:after="0"/>
        <w:ind w:left="2160" w:hanging="2160"/>
        <w:jc w:val="right"/>
        <w:rPr>
          <w:b/>
          <w:sz w:val="28"/>
          <w:szCs w:val="28"/>
        </w:rPr>
      </w:pPr>
      <w:proofErr w:type="gramStart"/>
      <w:r>
        <w:rPr>
          <w:b/>
          <w:sz w:val="28"/>
          <w:szCs w:val="28"/>
        </w:rPr>
        <w:t>t</w:t>
      </w:r>
      <w:r w:rsidR="001316E8" w:rsidRPr="00764A40">
        <w:rPr>
          <w:b/>
          <w:sz w:val="28"/>
          <w:szCs w:val="28"/>
        </w:rPr>
        <w:t>oo</w:t>
      </w:r>
      <w:proofErr w:type="gramEnd"/>
      <w:r w:rsidR="001316E8" w:rsidRPr="00764A40">
        <w:rPr>
          <w:b/>
          <w:sz w:val="28"/>
          <w:szCs w:val="28"/>
        </w:rPr>
        <w:t xml:space="preserve"> much time getting it right</w:t>
      </w:r>
    </w:p>
    <w:p w:rsidR="00B802B4" w:rsidRPr="00764A40" w:rsidRDefault="001316E8" w:rsidP="00573215">
      <w:pPr>
        <w:spacing w:after="0"/>
        <w:ind w:left="2160" w:hanging="2160"/>
        <w:jc w:val="right"/>
        <w:rPr>
          <w:b/>
          <w:sz w:val="28"/>
          <w:szCs w:val="28"/>
        </w:rPr>
      </w:pPr>
      <w:r w:rsidRPr="00764A40">
        <w:rPr>
          <w:b/>
          <w:sz w:val="28"/>
          <w:szCs w:val="28"/>
        </w:rPr>
        <w:t xml:space="preserve"> </w:t>
      </w:r>
      <w:proofErr w:type="gramStart"/>
      <w:r w:rsidRPr="00764A40">
        <w:rPr>
          <w:b/>
          <w:sz w:val="28"/>
          <w:szCs w:val="28"/>
        </w:rPr>
        <w:t>and</w:t>
      </w:r>
      <w:proofErr w:type="gramEnd"/>
      <w:r w:rsidRPr="00764A40">
        <w:rPr>
          <w:b/>
          <w:sz w:val="28"/>
          <w:szCs w:val="28"/>
        </w:rPr>
        <w:t xml:space="preserve"> getting  it out the door ~</w:t>
      </w:r>
    </w:p>
    <w:p w:rsidR="00B802B4" w:rsidRPr="001316E8" w:rsidRDefault="00B802B4" w:rsidP="001316E8">
      <w:pPr>
        <w:spacing w:after="0"/>
        <w:jc w:val="center"/>
        <w:rPr>
          <w:b/>
          <w:sz w:val="36"/>
          <w:szCs w:val="36"/>
        </w:rPr>
      </w:pPr>
      <w:r w:rsidRPr="001316E8">
        <w:rPr>
          <w:b/>
          <w:sz w:val="36"/>
          <w:szCs w:val="36"/>
        </w:rPr>
        <w:lastRenderedPageBreak/>
        <w:t>Who said the CIRCUS is the most fun around???</w:t>
      </w:r>
    </w:p>
    <w:p w:rsidR="00B802B4" w:rsidRDefault="00B802B4" w:rsidP="001316E8">
      <w:pPr>
        <w:spacing w:after="0"/>
        <w:jc w:val="center"/>
      </w:pPr>
      <w:r>
        <w:rPr>
          <w:noProof/>
        </w:rPr>
        <w:drawing>
          <wp:inline distT="0" distB="0" distL="0" distR="0">
            <wp:extent cx="1828800" cy="1828800"/>
            <wp:effectExtent l="0" t="0" r="0" b="0"/>
            <wp:docPr id="8" name="Picture 8" descr="C:\Users\Gayle\AppData\Local\Microsoft\Windows\Temporary Internet Files\Content.IE5\1JDDSMBC\MC9003608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yle\AppData\Local\Microsoft\Windows\Temporary Internet Files\Content.IE5\1JDDSMBC\MC900360866[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D30C9A" w:rsidRDefault="00D30C9A" w:rsidP="00D30C9A">
      <w:pPr>
        <w:spacing w:after="0"/>
      </w:pPr>
    </w:p>
    <w:p w:rsidR="00D30C9A" w:rsidRDefault="00D30C9A" w:rsidP="00D30C9A">
      <w:pPr>
        <w:spacing w:after="0"/>
      </w:pPr>
    </w:p>
    <w:p w:rsidR="007971DD" w:rsidRPr="0091197F" w:rsidRDefault="001316E8" w:rsidP="0091197F">
      <w:pPr>
        <w:spacing w:after="0"/>
        <w:jc w:val="center"/>
        <w:rPr>
          <w:b/>
          <w:sz w:val="52"/>
          <w:szCs w:val="52"/>
        </w:rPr>
      </w:pPr>
      <w:r w:rsidRPr="001316E8">
        <w:rPr>
          <w:b/>
          <w:sz w:val="52"/>
          <w:szCs w:val="52"/>
        </w:rPr>
        <w:t>Accounting for Associations is Entertainment Enough!!!</w:t>
      </w:r>
    </w:p>
    <w:p w:rsidR="007971DD" w:rsidRDefault="007971DD" w:rsidP="00DD3653">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3C633B" w:rsidRDefault="003C633B" w:rsidP="0091197F">
      <w:pPr>
        <w:spacing w:after="0"/>
        <w:rPr>
          <w:sz w:val="28"/>
          <w:szCs w:val="28"/>
        </w:rPr>
      </w:pPr>
    </w:p>
    <w:p w:rsidR="00985329" w:rsidRDefault="00475A24" w:rsidP="0091197F">
      <w:pPr>
        <w:spacing w:after="0"/>
        <w:rPr>
          <w:sz w:val="28"/>
          <w:szCs w:val="28"/>
        </w:rPr>
      </w:pPr>
      <w:r>
        <w:rPr>
          <w:sz w:val="28"/>
          <w:szCs w:val="28"/>
        </w:rPr>
        <w:lastRenderedPageBreak/>
        <w:t>Resources for you to use:</w:t>
      </w:r>
    </w:p>
    <w:p w:rsidR="00475A24" w:rsidRDefault="00143D9E" w:rsidP="0091197F">
      <w:pPr>
        <w:spacing w:after="0"/>
        <w:rPr>
          <w:sz w:val="28"/>
          <w:szCs w:val="28"/>
        </w:rPr>
      </w:pPr>
      <w:hyperlink r:id="rId17" w:history="1">
        <w:r w:rsidR="00475A24" w:rsidRPr="001A66FD">
          <w:rPr>
            <w:rStyle w:val="Hyperlink"/>
            <w:sz w:val="28"/>
            <w:szCs w:val="28"/>
          </w:rPr>
          <w:t>www.hoacpa.com</w:t>
        </w:r>
      </w:hyperlink>
    </w:p>
    <w:p w:rsidR="00475A24" w:rsidRDefault="00042691" w:rsidP="0091197F">
      <w:pPr>
        <w:spacing w:after="0"/>
        <w:rPr>
          <w:sz w:val="28"/>
          <w:szCs w:val="28"/>
        </w:rPr>
      </w:pPr>
      <w:r>
        <w:rPr>
          <w:noProof/>
        </w:rPr>
        <mc:AlternateContent>
          <mc:Choice Requires="wps">
            <w:drawing>
              <wp:anchor distT="0" distB="0" distL="114300" distR="114300" simplePos="0" relativeHeight="251689984" behindDoc="0" locked="0" layoutInCell="1" allowOverlap="1">
                <wp:simplePos x="0" y="0"/>
                <wp:positionH relativeFrom="column">
                  <wp:posOffset>2733675</wp:posOffset>
                </wp:positionH>
                <wp:positionV relativeFrom="paragraph">
                  <wp:posOffset>453390</wp:posOffset>
                </wp:positionV>
                <wp:extent cx="676275" cy="2619375"/>
                <wp:effectExtent l="57150" t="38100" r="28575"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676275" cy="2619375"/>
                        </a:xfrm>
                        <a:prstGeom prst="straightConnector1">
                          <a:avLst/>
                        </a:prstGeom>
                        <a:ln w="25400">
                          <a:solidFill>
                            <a:schemeClr val="accent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15.25pt;margin-top:35.7pt;width:53.25pt;height:206.2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" strokecolor="#622423 [1605]" strokeweight="2pt">
                <v:stroke endarrow="open"/>
              </v:shape>
            </w:pict>
          </mc:Fallback>
        </mc:AlternateContent>
      </w:r>
      <w:r w:rsidR="00475A24">
        <w:rPr>
          <w:noProof/>
        </w:rPr>
        <w:drawing>
          <wp:inline distT="0" distB="0" distL="0" distR="0" wp14:anchorId="6D7C7DFC" wp14:editId="3AFF28C0">
            <wp:extent cx="4191000" cy="290907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92291" cy="2909970"/>
                    </a:xfrm>
                    <a:prstGeom prst="rect">
                      <a:avLst/>
                    </a:prstGeom>
                  </pic:spPr>
                </pic:pic>
              </a:graphicData>
            </a:graphic>
          </wp:inline>
        </w:drawing>
      </w:r>
    </w:p>
    <w:p w:rsidR="00475A24" w:rsidRDefault="00475A24" w:rsidP="0091197F">
      <w:pPr>
        <w:spacing w:after="0"/>
        <w:rPr>
          <w:sz w:val="28"/>
          <w:szCs w:val="28"/>
        </w:rPr>
      </w:pPr>
      <w:r>
        <w:rPr>
          <w:sz w:val="28"/>
          <w:szCs w:val="28"/>
        </w:rPr>
        <w:t>This presentation will also be on the website.</w:t>
      </w:r>
    </w:p>
    <w:p w:rsidR="00985329" w:rsidRDefault="00985329" w:rsidP="0091197F">
      <w:pPr>
        <w:spacing w:after="0"/>
        <w:rPr>
          <w:sz w:val="28"/>
          <w:szCs w:val="28"/>
        </w:rPr>
      </w:pPr>
    </w:p>
    <w:p w:rsidR="00985329" w:rsidRPr="00475A24" w:rsidRDefault="00143D9E" w:rsidP="0091197F">
      <w:pPr>
        <w:spacing w:after="0"/>
        <w:rPr>
          <w:color w:val="000000" w:themeColor="text1"/>
          <w:sz w:val="28"/>
          <w:szCs w:val="28"/>
        </w:rPr>
      </w:pPr>
      <w:hyperlink r:id="rId19" w:history="1">
        <w:r w:rsidR="00475A24" w:rsidRPr="001A66FD">
          <w:rPr>
            <w:rStyle w:val="Hyperlink"/>
            <w:sz w:val="28"/>
            <w:szCs w:val="28"/>
          </w:rPr>
          <w:t>http://cirawiki.aicpa.org/</w:t>
        </w:r>
      </w:hyperlink>
      <w:r w:rsidR="00475A24">
        <w:rPr>
          <w:sz w:val="28"/>
          <w:szCs w:val="28"/>
        </w:rPr>
        <w:t xml:space="preserve">  </w:t>
      </w:r>
      <w:proofErr w:type="gramStart"/>
      <w:r w:rsidR="00475A24">
        <w:rPr>
          <w:color w:val="000000" w:themeColor="text1"/>
          <w:sz w:val="28"/>
          <w:szCs w:val="28"/>
        </w:rPr>
        <w:t>Free</w:t>
      </w:r>
      <w:proofErr w:type="gramEnd"/>
      <w:r w:rsidR="00475A24">
        <w:rPr>
          <w:color w:val="000000" w:themeColor="text1"/>
          <w:sz w:val="28"/>
          <w:szCs w:val="28"/>
        </w:rPr>
        <w:t xml:space="preserve"> site</w:t>
      </w:r>
    </w:p>
    <w:p w:rsidR="00475A24" w:rsidRDefault="00475A24" w:rsidP="0091197F">
      <w:pPr>
        <w:spacing w:after="0"/>
        <w:rPr>
          <w:sz w:val="28"/>
          <w:szCs w:val="28"/>
        </w:rPr>
      </w:pPr>
      <w:r>
        <w:rPr>
          <w:noProof/>
        </w:rPr>
        <w:drawing>
          <wp:inline distT="0" distB="0" distL="0" distR="0" wp14:anchorId="08C72619" wp14:editId="726DE07C">
            <wp:extent cx="4010025" cy="13559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10025" cy="1355954"/>
                    </a:xfrm>
                    <a:prstGeom prst="rect">
                      <a:avLst/>
                    </a:prstGeom>
                  </pic:spPr>
                </pic:pic>
              </a:graphicData>
            </a:graphic>
          </wp:inline>
        </w:drawing>
      </w:r>
    </w:p>
    <w:p w:rsidR="00475A24" w:rsidRDefault="00475A24" w:rsidP="0091197F">
      <w:pPr>
        <w:spacing w:after="0"/>
        <w:rPr>
          <w:sz w:val="28"/>
          <w:szCs w:val="28"/>
        </w:rPr>
      </w:pPr>
    </w:p>
    <w:p w:rsidR="00475A24" w:rsidRDefault="00143D9E" w:rsidP="0091197F">
      <w:pPr>
        <w:spacing w:after="0"/>
        <w:rPr>
          <w:sz w:val="28"/>
          <w:szCs w:val="28"/>
        </w:rPr>
      </w:pPr>
      <w:hyperlink r:id="rId21" w:history="1">
        <w:r w:rsidR="00475A24" w:rsidRPr="001A66FD">
          <w:rPr>
            <w:rStyle w:val="Hyperlink"/>
            <w:sz w:val="28"/>
            <w:szCs w:val="28"/>
          </w:rPr>
          <w:t>http://asc.fasb.org/home</w:t>
        </w:r>
      </w:hyperlink>
      <w:r w:rsidR="00475A24">
        <w:rPr>
          <w:sz w:val="28"/>
          <w:szCs w:val="28"/>
        </w:rPr>
        <w:t xml:space="preserve"> Basic view is Free - GAAP</w:t>
      </w:r>
    </w:p>
    <w:p w:rsidR="00985329" w:rsidRDefault="00475A24" w:rsidP="0091197F">
      <w:pPr>
        <w:spacing w:after="0"/>
        <w:rPr>
          <w:sz w:val="28"/>
          <w:szCs w:val="28"/>
        </w:rPr>
      </w:pPr>
      <w:r>
        <w:rPr>
          <w:noProof/>
        </w:rPr>
        <w:drawing>
          <wp:inline distT="0" distB="0" distL="0" distR="0" wp14:anchorId="652D1FFD" wp14:editId="6735F86A">
            <wp:extent cx="3409950" cy="209519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09950" cy="2095198"/>
                    </a:xfrm>
                    <a:prstGeom prst="rect">
                      <a:avLst/>
                    </a:prstGeom>
                  </pic:spPr>
                </pic:pic>
              </a:graphicData>
            </a:graphic>
          </wp:inline>
        </w:drawing>
      </w:r>
    </w:p>
    <w:p w:rsidR="005F5891" w:rsidRDefault="00A41145" w:rsidP="00A41145">
      <w:pPr>
        <w:spacing w:after="0"/>
        <w:ind w:firstLine="720"/>
        <w:rPr>
          <w:b/>
          <w:sz w:val="72"/>
          <w:szCs w:val="72"/>
        </w:rPr>
      </w:pPr>
      <w:r>
        <w:rPr>
          <w:noProof/>
        </w:rPr>
        <w:lastRenderedPageBreak/>
        <w:drawing>
          <wp:anchor distT="0" distB="0" distL="114300" distR="114300" simplePos="0" relativeHeight="251696128" behindDoc="1" locked="0" layoutInCell="1" allowOverlap="1" wp14:anchorId="681BC2B3" wp14:editId="0C0948D0">
            <wp:simplePos x="0" y="0"/>
            <wp:positionH relativeFrom="column">
              <wp:posOffset>-323850</wp:posOffset>
            </wp:positionH>
            <wp:positionV relativeFrom="paragraph">
              <wp:posOffset>-400050</wp:posOffset>
            </wp:positionV>
            <wp:extent cx="1581150" cy="2924175"/>
            <wp:effectExtent l="0" t="0" r="0" b="9525"/>
            <wp:wrapTight wrapText="bothSides">
              <wp:wrapPolygon edited="0">
                <wp:start x="17436" y="0"/>
                <wp:lineTo x="520" y="141"/>
                <wp:lineTo x="0" y="844"/>
                <wp:lineTo x="1822" y="2392"/>
                <wp:lineTo x="1822" y="2814"/>
                <wp:lineTo x="3383" y="4644"/>
                <wp:lineTo x="6506" y="6895"/>
                <wp:lineTo x="4945" y="7739"/>
                <wp:lineTo x="3904" y="8443"/>
                <wp:lineTo x="3904" y="9147"/>
                <wp:lineTo x="520" y="11398"/>
                <wp:lineTo x="520" y="12383"/>
                <wp:lineTo x="781" y="13650"/>
                <wp:lineTo x="5205" y="15901"/>
                <wp:lineTo x="5986" y="18152"/>
                <wp:lineTo x="7027" y="20404"/>
                <wp:lineTo x="8067" y="21530"/>
                <wp:lineTo x="10149" y="21530"/>
                <wp:lineTo x="11190" y="21248"/>
                <wp:lineTo x="14573" y="20545"/>
                <wp:lineTo x="15094" y="20404"/>
                <wp:lineTo x="12231" y="18152"/>
                <wp:lineTo x="21340" y="16042"/>
                <wp:lineTo x="21340" y="13227"/>
                <wp:lineTo x="20819" y="12805"/>
                <wp:lineTo x="18217" y="10976"/>
                <wp:lineTo x="16395" y="9991"/>
                <wp:lineTo x="13533" y="9147"/>
                <wp:lineTo x="13793" y="6895"/>
                <wp:lineTo x="17176" y="4644"/>
                <wp:lineTo x="18737" y="2392"/>
                <wp:lineTo x="19778" y="1829"/>
                <wp:lineTo x="20299" y="422"/>
                <wp:lineTo x="19778" y="0"/>
                <wp:lineTo x="17436" y="0"/>
              </wp:wrapPolygon>
            </wp:wrapTight>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29241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F5891">
        <w:rPr>
          <w:b/>
          <w:sz w:val="72"/>
          <w:szCs w:val="72"/>
        </w:rPr>
        <w:t>Reserves And</w:t>
      </w:r>
    </w:p>
    <w:p w:rsidR="005A3CCD" w:rsidRPr="005F5891" w:rsidRDefault="005A3CCD" w:rsidP="00A41145">
      <w:pPr>
        <w:spacing w:after="0"/>
        <w:ind w:firstLine="720"/>
        <w:rPr>
          <w:b/>
          <w:sz w:val="72"/>
          <w:szCs w:val="72"/>
        </w:rPr>
      </w:pPr>
      <w:r w:rsidRPr="005F5891">
        <w:rPr>
          <w:b/>
          <w:sz w:val="72"/>
          <w:szCs w:val="72"/>
        </w:rPr>
        <w:t>Fund Accounting</w:t>
      </w:r>
    </w:p>
    <w:p w:rsidR="005A3CCD" w:rsidRDefault="005A3CCD" w:rsidP="00F742F4">
      <w:pPr>
        <w:spacing w:after="0"/>
        <w:rPr>
          <w:sz w:val="28"/>
          <w:szCs w:val="28"/>
        </w:rPr>
      </w:pPr>
    </w:p>
    <w:p w:rsidR="00A41145" w:rsidRDefault="00B45142" w:rsidP="00F742F4">
      <w:pPr>
        <w:spacing w:after="0"/>
        <w:rPr>
          <w:sz w:val="24"/>
          <w:szCs w:val="24"/>
        </w:rPr>
      </w:pPr>
      <w:r w:rsidRPr="006F30FC">
        <w:rPr>
          <w:sz w:val="24"/>
          <w:szCs w:val="24"/>
        </w:rPr>
        <w:t>Reserves and the use (or lack thereof) of fund accounting is the most diverse area of accounting between the various management companies</w:t>
      </w:r>
      <w:r w:rsidR="00AF089F">
        <w:rPr>
          <w:sz w:val="24"/>
          <w:szCs w:val="24"/>
        </w:rPr>
        <w:t>,</w:t>
      </w:r>
      <w:r w:rsidRPr="006F30FC">
        <w:rPr>
          <w:sz w:val="24"/>
          <w:szCs w:val="24"/>
        </w:rPr>
        <w:t xml:space="preserve"> self-managed or onsite</w:t>
      </w:r>
      <w:r w:rsidR="00AF089F">
        <w:rPr>
          <w:sz w:val="24"/>
          <w:szCs w:val="24"/>
        </w:rPr>
        <w:t>-</w:t>
      </w:r>
      <w:r w:rsidRPr="006F30FC">
        <w:rPr>
          <w:sz w:val="24"/>
          <w:szCs w:val="24"/>
        </w:rPr>
        <w:t xml:space="preserve">managed associations. It is also the most misunderstood area of accounting by even the most financially astute readers of the financial statements.  </w:t>
      </w:r>
      <w:r w:rsidR="00796118">
        <w:rPr>
          <w:sz w:val="24"/>
          <w:szCs w:val="24"/>
        </w:rPr>
        <w:t xml:space="preserve"> When talking about “Reserves, there are four distinct areas of guidance to consider</w:t>
      </w:r>
      <w:r w:rsidR="00C67FE3">
        <w:rPr>
          <w:sz w:val="24"/>
          <w:szCs w:val="24"/>
        </w:rPr>
        <w:t xml:space="preserve"> (and it is a balancing act!)</w:t>
      </w:r>
      <w:r w:rsidR="00796118">
        <w:rPr>
          <w:sz w:val="24"/>
          <w:szCs w:val="24"/>
        </w:rPr>
        <w:t>~</w:t>
      </w:r>
    </w:p>
    <w:p w:rsidR="00796118" w:rsidRPr="00796118" w:rsidRDefault="00796118" w:rsidP="00F742F4">
      <w:pPr>
        <w:spacing w:after="0"/>
        <w:rPr>
          <w:sz w:val="24"/>
          <w:szCs w:val="24"/>
        </w:rPr>
      </w:pPr>
    </w:p>
    <w:p w:rsidR="00796118" w:rsidRPr="00F23491" w:rsidRDefault="00796118" w:rsidP="00796118">
      <w:pPr>
        <w:pStyle w:val="ListParagraph"/>
        <w:numPr>
          <w:ilvl w:val="0"/>
          <w:numId w:val="19"/>
        </w:numPr>
        <w:spacing w:after="0"/>
        <w:rPr>
          <w:sz w:val="52"/>
          <w:szCs w:val="52"/>
        </w:rPr>
      </w:pPr>
      <w:r w:rsidRPr="00AE53EC">
        <w:rPr>
          <w:b/>
          <w:sz w:val="52"/>
          <w:szCs w:val="52"/>
          <w:u w:val="single"/>
        </w:rPr>
        <w:t>GAAP</w:t>
      </w:r>
      <w:r w:rsidRPr="00796118">
        <w:rPr>
          <w:b/>
          <w:sz w:val="52"/>
          <w:szCs w:val="52"/>
        </w:rPr>
        <w:t xml:space="preserve"> – Generally accepted accounting principles as defined by FASB</w:t>
      </w:r>
    </w:p>
    <w:p w:rsidR="00F23491" w:rsidRPr="00F23491" w:rsidRDefault="00F23491" w:rsidP="00F23491">
      <w:pPr>
        <w:pStyle w:val="ListParagraph"/>
        <w:spacing w:after="0"/>
        <w:rPr>
          <w:sz w:val="28"/>
          <w:szCs w:val="28"/>
        </w:rPr>
      </w:pPr>
    </w:p>
    <w:p w:rsidR="00796118" w:rsidRPr="00F23491" w:rsidRDefault="00796118" w:rsidP="00796118">
      <w:pPr>
        <w:pStyle w:val="ListParagraph"/>
        <w:numPr>
          <w:ilvl w:val="0"/>
          <w:numId w:val="19"/>
        </w:numPr>
        <w:spacing w:after="0"/>
        <w:rPr>
          <w:sz w:val="52"/>
          <w:szCs w:val="52"/>
        </w:rPr>
      </w:pPr>
      <w:r w:rsidRPr="00AE53EC">
        <w:rPr>
          <w:b/>
          <w:sz w:val="52"/>
          <w:szCs w:val="52"/>
          <w:u w:val="single"/>
        </w:rPr>
        <w:t>RCW</w:t>
      </w:r>
      <w:r w:rsidRPr="00796118">
        <w:rPr>
          <w:b/>
          <w:sz w:val="52"/>
          <w:szCs w:val="52"/>
        </w:rPr>
        <w:t xml:space="preserve"> – Washington law for condominiums and HOAs</w:t>
      </w:r>
    </w:p>
    <w:p w:rsidR="00F23491" w:rsidRPr="00F23491" w:rsidRDefault="00F23491" w:rsidP="00F23491">
      <w:pPr>
        <w:spacing w:after="0"/>
        <w:rPr>
          <w:sz w:val="28"/>
          <w:szCs w:val="28"/>
        </w:rPr>
      </w:pPr>
    </w:p>
    <w:p w:rsidR="00F23491" w:rsidRPr="00F23491" w:rsidRDefault="00796118" w:rsidP="00F23491">
      <w:pPr>
        <w:pStyle w:val="ListParagraph"/>
        <w:numPr>
          <w:ilvl w:val="0"/>
          <w:numId w:val="19"/>
        </w:numPr>
        <w:spacing w:after="0"/>
        <w:rPr>
          <w:sz w:val="52"/>
          <w:szCs w:val="52"/>
        </w:rPr>
      </w:pPr>
      <w:r w:rsidRPr="00AE53EC">
        <w:rPr>
          <w:b/>
          <w:sz w:val="52"/>
          <w:szCs w:val="52"/>
          <w:u w:val="single"/>
        </w:rPr>
        <w:t>IRS</w:t>
      </w:r>
      <w:r w:rsidRPr="00796118">
        <w:rPr>
          <w:b/>
          <w:sz w:val="52"/>
          <w:szCs w:val="52"/>
        </w:rPr>
        <w:t xml:space="preserve"> – Internal Revenue Service rulings </w:t>
      </w:r>
      <w:r w:rsidR="00F23491">
        <w:rPr>
          <w:b/>
          <w:sz w:val="52"/>
          <w:szCs w:val="52"/>
        </w:rPr>
        <w:t>and guidance</w:t>
      </w:r>
    </w:p>
    <w:p w:rsidR="00F23491" w:rsidRPr="00F23491" w:rsidRDefault="00F23491" w:rsidP="00F23491">
      <w:pPr>
        <w:spacing w:after="0"/>
        <w:rPr>
          <w:sz w:val="28"/>
          <w:szCs w:val="28"/>
        </w:rPr>
      </w:pPr>
    </w:p>
    <w:p w:rsidR="00A41145" w:rsidRPr="00C67FE3" w:rsidRDefault="00796118" w:rsidP="00C67FE3">
      <w:pPr>
        <w:pStyle w:val="ListParagraph"/>
        <w:numPr>
          <w:ilvl w:val="0"/>
          <w:numId w:val="19"/>
        </w:numPr>
        <w:spacing w:after="0"/>
        <w:rPr>
          <w:sz w:val="52"/>
          <w:szCs w:val="52"/>
        </w:rPr>
      </w:pPr>
      <w:r w:rsidRPr="00AE53EC">
        <w:rPr>
          <w:b/>
          <w:sz w:val="52"/>
          <w:szCs w:val="52"/>
          <w:u w:val="single"/>
        </w:rPr>
        <w:t>Industry Standards</w:t>
      </w:r>
      <w:r w:rsidRPr="00796118">
        <w:rPr>
          <w:b/>
          <w:sz w:val="52"/>
          <w:szCs w:val="52"/>
        </w:rPr>
        <w:t xml:space="preserve"> – Prevalent industry practices that are commonly held to be accepted</w:t>
      </w:r>
    </w:p>
    <w:p w:rsidR="006F30FC" w:rsidRPr="00995839" w:rsidRDefault="00A41145" w:rsidP="00F742F4">
      <w:pPr>
        <w:spacing w:after="0"/>
        <w:rPr>
          <w:b/>
          <w:sz w:val="72"/>
          <w:szCs w:val="72"/>
        </w:rPr>
      </w:pPr>
      <w:r w:rsidRPr="00995839">
        <w:rPr>
          <w:b/>
          <w:noProof/>
          <w:sz w:val="72"/>
          <w:szCs w:val="72"/>
        </w:rPr>
        <w:lastRenderedPageBreak/>
        <w:drawing>
          <wp:anchor distT="0" distB="0" distL="114300" distR="114300" simplePos="0" relativeHeight="251695104" behindDoc="0" locked="0" layoutInCell="1" allowOverlap="1" wp14:anchorId="3CA24067" wp14:editId="378D8F1A">
            <wp:simplePos x="0" y="0"/>
            <wp:positionH relativeFrom="column">
              <wp:posOffset>0</wp:posOffset>
            </wp:positionH>
            <wp:positionV relativeFrom="paragraph">
              <wp:posOffset>0</wp:posOffset>
            </wp:positionV>
            <wp:extent cx="1931670" cy="1809750"/>
            <wp:effectExtent l="0" t="0" r="0" b="0"/>
            <wp:wrapSquare wrapText="bothSides"/>
            <wp:docPr id="26" name="Picture 26" descr="C:\Users\Gayle\AppData\Local\Microsoft\Windows\Temporary Internet Files\Content.IE5\1JDDSMBC\MC9002500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yle\AppData\Local\Microsoft\Windows\Temporary Internet Files\Content.IE5\1JDDSMBC\MC900250057[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67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9C7" w:rsidRPr="00995839">
        <w:rPr>
          <w:b/>
          <w:sz w:val="72"/>
          <w:szCs w:val="72"/>
        </w:rPr>
        <w:t xml:space="preserve">GAAP </w:t>
      </w:r>
    </w:p>
    <w:p w:rsidR="007479C7" w:rsidRDefault="007479C7" w:rsidP="00F742F4">
      <w:pPr>
        <w:spacing w:after="0"/>
        <w:rPr>
          <w:sz w:val="28"/>
          <w:szCs w:val="28"/>
        </w:rPr>
      </w:pPr>
      <w:r>
        <w:rPr>
          <w:sz w:val="28"/>
          <w:szCs w:val="28"/>
        </w:rPr>
        <w:t xml:space="preserve">The following are excerpts from </w:t>
      </w:r>
      <w:r w:rsidR="00A2444A">
        <w:rPr>
          <w:sz w:val="28"/>
          <w:szCs w:val="28"/>
        </w:rPr>
        <w:t>FASB</w:t>
      </w:r>
      <w:r>
        <w:rPr>
          <w:sz w:val="28"/>
          <w:szCs w:val="28"/>
        </w:rPr>
        <w:t xml:space="preserve"> regarding Common Interest Realty Associations</w:t>
      </w:r>
      <w:r w:rsidR="00A2444A">
        <w:rPr>
          <w:sz w:val="28"/>
          <w:szCs w:val="28"/>
        </w:rPr>
        <w:t xml:space="preserve"> (CIRAs)</w:t>
      </w:r>
      <w:r>
        <w:rPr>
          <w:sz w:val="28"/>
          <w:szCs w:val="28"/>
        </w:rPr>
        <w:t xml:space="preserve"> and Fund accounting:</w:t>
      </w:r>
    </w:p>
    <w:p w:rsidR="00A41145" w:rsidRDefault="00A41145" w:rsidP="00F742F4">
      <w:pPr>
        <w:spacing w:after="0"/>
        <w:rPr>
          <w:sz w:val="28"/>
          <w:szCs w:val="28"/>
        </w:rPr>
      </w:pPr>
    </w:p>
    <w:p w:rsidR="00A41145" w:rsidRDefault="00A41145" w:rsidP="00F742F4">
      <w:pPr>
        <w:spacing w:after="0"/>
        <w:rPr>
          <w:sz w:val="28"/>
          <w:szCs w:val="28"/>
        </w:rPr>
      </w:pPr>
    </w:p>
    <w:p w:rsidR="007479C7" w:rsidRDefault="0079531B" w:rsidP="00F742F4">
      <w:pPr>
        <w:spacing w:after="0"/>
        <w:rPr>
          <w:sz w:val="28"/>
          <w:szCs w:val="28"/>
        </w:rPr>
      </w:pPr>
      <w:r>
        <w:rPr>
          <w:noProof/>
        </w:rPr>
        <w:drawing>
          <wp:inline distT="0" distB="0" distL="0" distR="0" wp14:anchorId="393FA927" wp14:editId="53C0484A">
            <wp:extent cx="5943600" cy="31026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102610"/>
                    </a:xfrm>
                    <a:prstGeom prst="rect">
                      <a:avLst/>
                    </a:prstGeom>
                  </pic:spPr>
                </pic:pic>
              </a:graphicData>
            </a:graphic>
          </wp:inline>
        </w:drawing>
      </w:r>
    </w:p>
    <w:p w:rsidR="0079531B" w:rsidRDefault="0079531B" w:rsidP="00F742F4">
      <w:pPr>
        <w:spacing w:after="0"/>
        <w:rPr>
          <w:sz w:val="28"/>
          <w:szCs w:val="28"/>
        </w:rPr>
      </w:pPr>
    </w:p>
    <w:p w:rsidR="0079531B" w:rsidRDefault="0079531B" w:rsidP="00F742F4">
      <w:pPr>
        <w:spacing w:after="0"/>
        <w:rPr>
          <w:sz w:val="28"/>
          <w:szCs w:val="28"/>
        </w:rPr>
      </w:pPr>
    </w:p>
    <w:p w:rsidR="0079531B" w:rsidRDefault="00150DBA" w:rsidP="00F742F4">
      <w:pPr>
        <w:spacing w:after="0"/>
        <w:rPr>
          <w:sz w:val="28"/>
          <w:szCs w:val="28"/>
        </w:rPr>
      </w:pP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4171950</wp:posOffset>
                </wp:positionH>
                <wp:positionV relativeFrom="paragraph">
                  <wp:posOffset>-209550</wp:posOffset>
                </wp:positionV>
                <wp:extent cx="704850" cy="457200"/>
                <wp:effectExtent l="0" t="0" r="76200" b="57150"/>
                <wp:wrapNone/>
                <wp:docPr id="67" name="Straight Arrow Connector 67"/>
                <wp:cNvGraphicFramePr/>
                <a:graphic xmlns:a="http://schemas.openxmlformats.org/drawingml/2006/main">
                  <a:graphicData uri="http://schemas.microsoft.com/office/word/2010/wordprocessingShape">
                    <wps:wsp>
                      <wps:cNvCnPr/>
                      <wps:spPr>
                        <a:xfrm>
                          <a:off x="0" y="0"/>
                          <a:ext cx="70485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7" o:spid="_x0000_s1026" type="#_x0000_t32" style="position:absolute;margin-left:328.5pt;margin-top:-16.5pt;width:55.5pt;height:3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" strokecolor="#4579b8 [3044]">
                <v:stroke endarrow="open"/>
              </v:shape>
            </w:pict>
          </mc:Fallback>
        </mc:AlternateContent>
      </w:r>
      <w:r w:rsidRPr="00150DBA">
        <w:rPr>
          <w:noProof/>
          <w:sz w:val="28"/>
          <w:szCs w:val="28"/>
        </w:rPr>
        <mc:AlternateContent>
          <mc:Choice Requires="wps">
            <w:drawing>
              <wp:anchor distT="0" distB="0" distL="114300" distR="114300" simplePos="0" relativeHeight="251683840" behindDoc="0" locked="0" layoutInCell="1" allowOverlap="1" wp14:anchorId="10FAA415" wp14:editId="7A757CC3">
                <wp:simplePos x="0" y="0"/>
                <wp:positionH relativeFrom="column">
                  <wp:posOffset>2619375</wp:posOffset>
                </wp:positionH>
                <wp:positionV relativeFrom="paragraph">
                  <wp:posOffset>-399415</wp:posOffset>
                </wp:positionV>
                <wp:extent cx="1495425" cy="6477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47700"/>
                        </a:xfrm>
                        <a:prstGeom prst="rect">
                          <a:avLst/>
                        </a:prstGeom>
                        <a:solidFill>
                          <a:srgbClr val="FFFFFF"/>
                        </a:solidFill>
                        <a:ln w="9525">
                          <a:solidFill>
                            <a:srgbClr val="000000"/>
                          </a:solidFill>
                          <a:miter lim="800000"/>
                          <a:headEnd/>
                          <a:tailEnd/>
                        </a:ln>
                      </wps:spPr>
                      <wps:txbx>
                        <w:txbxContent>
                          <w:p w:rsidR="00150DBA" w:rsidRDefault="00150DBA">
                            <w:r>
                              <w:t>GAAP feels fund reporting is more informative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6.25pt;margin-top:-31.45pt;width:117.7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">
                <v:textbox>
                  <w:txbxContent>
                    <w:p w:rsidR="00150DBA" w:rsidRDefault="00150DBA">
                      <w:r>
                        <w:t>GAAP feels fund reporting is more informative</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7014CE0" wp14:editId="37EF263C">
                <wp:simplePos x="0" y="0"/>
                <wp:positionH relativeFrom="column">
                  <wp:posOffset>57150</wp:posOffset>
                </wp:positionH>
                <wp:positionV relativeFrom="paragraph">
                  <wp:posOffset>590550</wp:posOffset>
                </wp:positionV>
                <wp:extent cx="1543050" cy="9525"/>
                <wp:effectExtent l="0" t="0" r="19050" b="28575"/>
                <wp:wrapNone/>
                <wp:docPr id="66" name="Straight Connector 66"/>
                <wp:cNvGraphicFramePr/>
                <a:graphic xmlns:a="http://schemas.openxmlformats.org/drawingml/2006/main">
                  <a:graphicData uri="http://schemas.microsoft.com/office/word/2010/wordprocessingShape">
                    <wps:wsp>
                      <wps:cNvCnPr/>
                      <wps:spPr>
                        <a:xfrm>
                          <a:off x="0" y="0"/>
                          <a:ext cx="1543050"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5pt,46.5pt" to="126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" strokecolor="black [3213]" strokeweight="2pt"/>
            </w:pict>
          </mc:Fallback>
        </mc:AlternateContent>
      </w:r>
      <w:r>
        <w:rPr>
          <w:noProof/>
        </w:rPr>
        <mc:AlternateContent>
          <mc:Choice Requires="wps">
            <w:drawing>
              <wp:anchor distT="0" distB="0" distL="114300" distR="114300" simplePos="0" relativeHeight="251680768" behindDoc="0" locked="0" layoutInCell="1" allowOverlap="1" wp14:anchorId="6C9AA51C" wp14:editId="03BD10CC">
                <wp:simplePos x="0" y="0"/>
                <wp:positionH relativeFrom="column">
                  <wp:posOffset>4238624</wp:posOffset>
                </wp:positionH>
                <wp:positionV relativeFrom="paragraph">
                  <wp:posOffset>447675</wp:posOffset>
                </wp:positionV>
                <wp:extent cx="1590675" cy="19050"/>
                <wp:effectExtent l="0" t="0" r="28575" b="19050"/>
                <wp:wrapNone/>
                <wp:docPr id="65" name="Straight Connector 65"/>
                <wp:cNvGraphicFramePr/>
                <a:graphic xmlns:a="http://schemas.openxmlformats.org/drawingml/2006/main">
                  <a:graphicData uri="http://schemas.microsoft.com/office/word/2010/wordprocessingShape">
                    <wps:wsp>
                      <wps:cNvCnPr/>
                      <wps:spPr>
                        <a:xfrm>
                          <a:off x="0" y="0"/>
                          <a:ext cx="1590675" cy="190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33.75pt,35.25pt" to="45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" strokecolor="black [3213]" strokeweight="2pt"/>
            </w:pict>
          </mc:Fallback>
        </mc:AlternateContent>
      </w:r>
      <w:r w:rsidR="0079531B">
        <w:rPr>
          <w:noProof/>
        </w:rPr>
        <w:drawing>
          <wp:inline distT="0" distB="0" distL="0" distR="0" wp14:anchorId="073A0BB3" wp14:editId="58DF7E3C">
            <wp:extent cx="5943600" cy="12128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212850"/>
                    </a:xfrm>
                    <a:prstGeom prst="rect">
                      <a:avLst/>
                    </a:prstGeom>
                  </pic:spPr>
                </pic:pic>
              </a:graphicData>
            </a:graphic>
          </wp:inline>
        </w:drawing>
      </w:r>
    </w:p>
    <w:p w:rsidR="0011144B" w:rsidRDefault="00B73A2E" w:rsidP="00F742F4">
      <w:pPr>
        <w:spacing w:after="0"/>
        <w:rPr>
          <w:sz w:val="28"/>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3409950</wp:posOffset>
                </wp:positionH>
                <wp:positionV relativeFrom="paragraph">
                  <wp:posOffset>672465</wp:posOffset>
                </wp:positionV>
                <wp:extent cx="190500" cy="180975"/>
                <wp:effectExtent l="38100" t="38100" r="19050" b="28575"/>
                <wp:wrapNone/>
                <wp:docPr id="68" name="Straight Arrow Connector 68"/>
                <wp:cNvGraphicFramePr/>
                <a:graphic xmlns:a="http://schemas.openxmlformats.org/drawingml/2006/main">
                  <a:graphicData uri="http://schemas.microsoft.com/office/word/2010/wordprocessingShape">
                    <wps:wsp>
                      <wps:cNvCnPr/>
                      <wps:spPr>
                        <a:xfrm flipH="1" flipV="1">
                          <a:off x="0" y="0"/>
                          <a:ext cx="19050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8" o:spid="_x0000_s1026" type="#_x0000_t32" style="position:absolute;margin-left:268.5pt;margin-top:52.95pt;width:15pt;height:14.2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" strokecolor="#4579b8 [3044]">
                <v:stroke endarrow="open"/>
              </v:shape>
            </w:pict>
          </mc:Fallback>
        </mc:AlternateContent>
      </w:r>
      <w:r w:rsidR="0011144B">
        <w:rPr>
          <w:noProof/>
        </w:rPr>
        <w:drawing>
          <wp:inline distT="0" distB="0" distL="0" distR="0" wp14:anchorId="6BF392DA" wp14:editId="55C31548">
            <wp:extent cx="5943600" cy="8566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856615"/>
                    </a:xfrm>
                    <a:prstGeom prst="rect">
                      <a:avLst/>
                    </a:prstGeom>
                  </pic:spPr>
                </pic:pic>
              </a:graphicData>
            </a:graphic>
          </wp:inline>
        </w:drawing>
      </w:r>
    </w:p>
    <w:p w:rsidR="00B73A2E" w:rsidRDefault="0011144B" w:rsidP="00F742F4">
      <w:pPr>
        <w:spacing w:after="0"/>
        <w:rPr>
          <w:sz w:val="28"/>
          <w:szCs w:val="28"/>
        </w:rPr>
      </w:pPr>
      <w:r>
        <w:rPr>
          <w:sz w:val="28"/>
          <w:szCs w:val="28"/>
        </w:rPr>
        <w:t>Note: that even if fund accounting is not used, replacement fund activity (reserves) should be presented as an appro</w:t>
      </w:r>
      <w:r w:rsidR="00B73A2E">
        <w:rPr>
          <w:sz w:val="28"/>
          <w:szCs w:val="28"/>
        </w:rPr>
        <w:t xml:space="preserve">priation of retained earnings. </w:t>
      </w:r>
    </w:p>
    <w:p w:rsidR="006C51CD" w:rsidRDefault="0011144B" w:rsidP="00F742F4">
      <w:pPr>
        <w:spacing w:after="0"/>
        <w:rPr>
          <w:sz w:val="28"/>
          <w:szCs w:val="28"/>
        </w:rPr>
      </w:pPr>
      <w:r>
        <w:rPr>
          <w:sz w:val="28"/>
          <w:szCs w:val="28"/>
        </w:rPr>
        <w:lastRenderedPageBreak/>
        <w:t xml:space="preserve">The bottom line is that there is a segregation of operating and reserve activity. </w:t>
      </w:r>
    </w:p>
    <w:p w:rsidR="006C51CD" w:rsidRDefault="006C51CD" w:rsidP="00F742F4">
      <w:pPr>
        <w:spacing w:after="0"/>
        <w:rPr>
          <w:sz w:val="28"/>
          <w:szCs w:val="28"/>
        </w:rPr>
      </w:pPr>
    </w:p>
    <w:p w:rsidR="006C51CD" w:rsidRDefault="006C51CD" w:rsidP="00F742F4">
      <w:pPr>
        <w:spacing w:after="0"/>
        <w:rPr>
          <w:sz w:val="28"/>
          <w:szCs w:val="28"/>
        </w:rPr>
      </w:pPr>
      <w:r>
        <w:rPr>
          <w:sz w:val="28"/>
          <w:szCs w:val="28"/>
        </w:rPr>
        <w:t>Assessments for major repairs and replacements (reserves) must be reported separately from operations – based on the BUDGET</w:t>
      </w:r>
      <w:r w:rsidR="00BD5B8B">
        <w:rPr>
          <w:sz w:val="28"/>
          <w:szCs w:val="28"/>
        </w:rPr>
        <w:t xml:space="preserve">. </w:t>
      </w:r>
    </w:p>
    <w:p w:rsidR="006C51CD" w:rsidRDefault="00BD5B8B" w:rsidP="00F742F4">
      <w:pPr>
        <w:spacing w:after="0"/>
        <w:rPr>
          <w:sz w:val="28"/>
          <w:szCs w:val="28"/>
        </w:rPr>
      </w:pPr>
      <w:r>
        <w:rPr>
          <w:noProof/>
        </w:rPr>
        <w:drawing>
          <wp:inline distT="0" distB="0" distL="0" distR="0" wp14:anchorId="4B285F9E" wp14:editId="66E90BBC">
            <wp:extent cx="5819775" cy="676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19775" cy="676275"/>
                    </a:xfrm>
                    <a:prstGeom prst="rect">
                      <a:avLst/>
                    </a:prstGeom>
                  </pic:spPr>
                </pic:pic>
              </a:graphicData>
            </a:graphic>
          </wp:inline>
        </w:drawing>
      </w:r>
    </w:p>
    <w:p w:rsidR="006C51CD" w:rsidRDefault="006C51CD" w:rsidP="00F742F4">
      <w:pPr>
        <w:spacing w:after="0"/>
        <w:rPr>
          <w:sz w:val="28"/>
          <w:szCs w:val="28"/>
        </w:rPr>
      </w:pPr>
    </w:p>
    <w:p w:rsidR="00496774" w:rsidRDefault="00496774" w:rsidP="00F742F4">
      <w:pPr>
        <w:spacing w:after="0"/>
        <w:rPr>
          <w:sz w:val="28"/>
          <w:szCs w:val="28"/>
        </w:rPr>
      </w:pPr>
      <w:r>
        <w:rPr>
          <w:sz w:val="28"/>
          <w:szCs w:val="28"/>
        </w:rPr>
        <w:t>Footnotes as required:</w:t>
      </w:r>
    </w:p>
    <w:p w:rsidR="00496774" w:rsidRDefault="00496774" w:rsidP="00F742F4">
      <w:pPr>
        <w:spacing w:after="0"/>
        <w:rPr>
          <w:sz w:val="28"/>
          <w:szCs w:val="28"/>
        </w:rPr>
      </w:pPr>
      <w:r>
        <w:rPr>
          <w:noProof/>
        </w:rPr>
        <w:drawing>
          <wp:inline distT="0" distB="0" distL="0" distR="0" wp14:anchorId="07B5DEEB" wp14:editId="0D61823D">
            <wp:extent cx="5734050" cy="3190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4050" cy="3190875"/>
                    </a:xfrm>
                    <a:prstGeom prst="rect">
                      <a:avLst/>
                    </a:prstGeom>
                  </pic:spPr>
                </pic:pic>
              </a:graphicData>
            </a:graphic>
          </wp:inline>
        </w:drawing>
      </w:r>
    </w:p>
    <w:p w:rsidR="00496774" w:rsidRDefault="00496774" w:rsidP="00F742F4">
      <w:pPr>
        <w:spacing w:after="0"/>
        <w:rPr>
          <w:sz w:val="28"/>
          <w:szCs w:val="28"/>
        </w:rPr>
      </w:pPr>
      <w:r>
        <w:rPr>
          <w:sz w:val="28"/>
          <w:szCs w:val="28"/>
        </w:rPr>
        <w:t>Required (unaudited) Supplemental Information:</w:t>
      </w:r>
    </w:p>
    <w:p w:rsidR="00496774" w:rsidRDefault="00496774" w:rsidP="00F742F4">
      <w:pPr>
        <w:spacing w:after="0"/>
        <w:rPr>
          <w:sz w:val="28"/>
          <w:szCs w:val="28"/>
        </w:rPr>
      </w:pPr>
      <w:r>
        <w:rPr>
          <w:noProof/>
        </w:rPr>
        <w:drawing>
          <wp:inline distT="0" distB="0" distL="0" distR="0" wp14:anchorId="2201E9AF" wp14:editId="36D9A0DF">
            <wp:extent cx="568642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86425" cy="2114550"/>
                    </a:xfrm>
                    <a:prstGeom prst="rect">
                      <a:avLst/>
                    </a:prstGeom>
                  </pic:spPr>
                </pic:pic>
              </a:graphicData>
            </a:graphic>
          </wp:inline>
        </w:drawing>
      </w:r>
    </w:p>
    <w:p w:rsidR="00496774" w:rsidRDefault="00496774" w:rsidP="00F742F4">
      <w:pPr>
        <w:spacing w:after="0"/>
        <w:rPr>
          <w:sz w:val="28"/>
          <w:szCs w:val="28"/>
        </w:rPr>
      </w:pPr>
    </w:p>
    <w:p w:rsidR="006C51CD" w:rsidRDefault="00995839" w:rsidP="00F742F4">
      <w:pPr>
        <w:spacing w:after="0"/>
        <w:rPr>
          <w:sz w:val="28"/>
          <w:szCs w:val="28"/>
        </w:rPr>
      </w:pPr>
      <w:r>
        <w:rPr>
          <w:noProof/>
        </w:rPr>
        <w:lastRenderedPageBreak/>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1628775" cy="1590675"/>
            <wp:effectExtent l="0" t="0" r="9525" b="9525"/>
            <wp:wrapSquare wrapText="bothSides"/>
            <wp:docPr id="27" name="Picture 3" descr="C:\Users\Gayle\AppData\Local\Microsoft\Windows\Temporary Internet Files\Content.IE5\1JDDSMBC\MC9002336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Gayle\AppData\Local\Microsoft\Windows\Temporary Internet Files\Content.IE5\1JDDSMBC\MC90023369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1590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86DF3" w:rsidRDefault="00886DF3" w:rsidP="00F742F4">
      <w:pPr>
        <w:spacing w:after="0"/>
        <w:rPr>
          <w:sz w:val="28"/>
          <w:szCs w:val="28"/>
        </w:rPr>
      </w:pPr>
    </w:p>
    <w:p w:rsidR="00995839" w:rsidRPr="00995839" w:rsidRDefault="00995839" w:rsidP="00F742F4">
      <w:pPr>
        <w:spacing w:after="0"/>
        <w:rPr>
          <w:b/>
          <w:sz w:val="72"/>
          <w:szCs w:val="72"/>
        </w:rPr>
      </w:pPr>
      <w:r w:rsidRPr="00995839">
        <w:rPr>
          <w:b/>
          <w:sz w:val="72"/>
          <w:szCs w:val="72"/>
        </w:rPr>
        <w:t>RCW</w:t>
      </w:r>
    </w:p>
    <w:p w:rsidR="00995839" w:rsidRDefault="00995839" w:rsidP="00F742F4">
      <w:pPr>
        <w:spacing w:after="0"/>
        <w:rPr>
          <w:sz w:val="28"/>
          <w:szCs w:val="28"/>
        </w:rPr>
      </w:pPr>
    </w:p>
    <w:p w:rsidR="00995839" w:rsidRDefault="00995839" w:rsidP="00F742F4">
      <w:pPr>
        <w:spacing w:after="0"/>
        <w:rPr>
          <w:sz w:val="28"/>
          <w:szCs w:val="28"/>
        </w:rPr>
      </w:pPr>
    </w:p>
    <w:p w:rsidR="00585363" w:rsidRDefault="00585363" w:rsidP="00F742F4">
      <w:pPr>
        <w:spacing w:after="0"/>
        <w:rPr>
          <w:sz w:val="28"/>
          <w:szCs w:val="28"/>
        </w:rPr>
      </w:pPr>
      <w:r>
        <w:rPr>
          <w:sz w:val="28"/>
          <w:szCs w:val="28"/>
        </w:rPr>
        <w:t>Condos:</w:t>
      </w:r>
    </w:p>
    <w:p w:rsidR="00585363" w:rsidRDefault="00585363" w:rsidP="00F742F4">
      <w:pPr>
        <w:spacing w:after="0"/>
        <w:rPr>
          <w:sz w:val="28"/>
          <w:szCs w:val="28"/>
        </w:rPr>
      </w:pPr>
      <w:r>
        <w:rPr>
          <w:noProof/>
        </w:rPr>
        <w:drawing>
          <wp:inline distT="0" distB="0" distL="0" distR="0" wp14:anchorId="7F2AAA3B" wp14:editId="03026704">
            <wp:extent cx="5943600" cy="2222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222500"/>
                    </a:xfrm>
                    <a:prstGeom prst="rect">
                      <a:avLst/>
                    </a:prstGeom>
                  </pic:spPr>
                </pic:pic>
              </a:graphicData>
            </a:graphic>
          </wp:inline>
        </w:drawing>
      </w:r>
    </w:p>
    <w:p w:rsidR="0011144B" w:rsidRDefault="0011144B" w:rsidP="00F742F4">
      <w:pPr>
        <w:spacing w:after="0"/>
        <w:rPr>
          <w:sz w:val="28"/>
          <w:szCs w:val="28"/>
        </w:rPr>
      </w:pPr>
    </w:p>
    <w:p w:rsidR="00886DF3" w:rsidRDefault="00886DF3" w:rsidP="00F742F4">
      <w:pPr>
        <w:spacing w:after="0"/>
        <w:rPr>
          <w:sz w:val="28"/>
          <w:szCs w:val="28"/>
        </w:rPr>
      </w:pPr>
    </w:p>
    <w:p w:rsidR="00585363" w:rsidRDefault="00585363" w:rsidP="00F742F4">
      <w:pPr>
        <w:spacing w:after="0"/>
        <w:rPr>
          <w:sz w:val="28"/>
          <w:szCs w:val="28"/>
        </w:rPr>
      </w:pPr>
      <w:r>
        <w:rPr>
          <w:sz w:val="28"/>
          <w:szCs w:val="28"/>
        </w:rPr>
        <w:t>HOAs:</w:t>
      </w:r>
    </w:p>
    <w:p w:rsidR="00585363" w:rsidRDefault="00585363" w:rsidP="00F742F4">
      <w:pPr>
        <w:spacing w:after="0"/>
        <w:rPr>
          <w:sz w:val="28"/>
          <w:szCs w:val="28"/>
        </w:rPr>
      </w:pPr>
      <w:r>
        <w:rPr>
          <w:noProof/>
        </w:rPr>
        <w:drawing>
          <wp:inline distT="0" distB="0" distL="0" distR="0" wp14:anchorId="7D46B25C" wp14:editId="4B22FCFC">
            <wp:extent cx="5943600" cy="21456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145665"/>
                    </a:xfrm>
                    <a:prstGeom prst="rect">
                      <a:avLst/>
                    </a:prstGeom>
                  </pic:spPr>
                </pic:pic>
              </a:graphicData>
            </a:graphic>
          </wp:inline>
        </w:drawing>
      </w:r>
    </w:p>
    <w:p w:rsidR="00585363" w:rsidRDefault="00585363" w:rsidP="00F742F4">
      <w:pPr>
        <w:spacing w:after="0"/>
        <w:rPr>
          <w:sz w:val="28"/>
          <w:szCs w:val="28"/>
        </w:rPr>
      </w:pPr>
    </w:p>
    <w:p w:rsidR="00585363" w:rsidRDefault="00585363" w:rsidP="00F742F4">
      <w:pPr>
        <w:spacing w:after="0"/>
        <w:rPr>
          <w:sz w:val="28"/>
          <w:szCs w:val="28"/>
        </w:rPr>
      </w:pPr>
      <w:r>
        <w:rPr>
          <w:sz w:val="28"/>
          <w:szCs w:val="28"/>
        </w:rPr>
        <w:t>The Association is “encouraged” to set up a separate bank account for reserve activity. This implies (to me) a preference for segregated activity separate from operating fund.</w:t>
      </w:r>
    </w:p>
    <w:p w:rsidR="00836BA4" w:rsidRPr="00836BA4" w:rsidRDefault="004352B8" w:rsidP="00836BA4">
      <w:pPr>
        <w:spacing w:after="0"/>
        <w:rPr>
          <w:b/>
          <w:sz w:val="40"/>
          <w:szCs w:val="40"/>
        </w:rPr>
      </w:pPr>
      <w:r>
        <w:rPr>
          <w:noProof/>
        </w:rPr>
        <w:lastRenderedPageBreak/>
        <w:drawing>
          <wp:inline distT="0" distB="0" distL="0" distR="0" wp14:anchorId="49940BD1" wp14:editId="4F963388">
            <wp:extent cx="1809750" cy="1143000"/>
            <wp:effectExtent l="0" t="0" r="0" b="0"/>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836BA4" w:rsidRPr="004352B8">
        <w:rPr>
          <w:b/>
          <w:sz w:val="72"/>
          <w:szCs w:val="72"/>
        </w:rPr>
        <w:t>IRS</w:t>
      </w:r>
    </w:p>
    <w:p w:rsidR="00836BA4" w:rsidRDefault="00836BA4" w:rsidP="00F742F4">
      <w:pPr>
        <w:spacing w:after="0"/>
        <w:rPr>
          <w:sz w:val="28"/>
          <w:szCs w:val="28"/>
        </w:rPr>
      </w:pPr>
    </w:p>
    <w:p w:rsidR="003B77CD" w:rsidRDefault="003B77CD" w:rsidP="00F742F4">
      <w:pPr>
        <w:spacing w:after="0"/>
        <w:rPr>
          <w:sz w:val="28"/>
          <w:szCs w:val="28"/>
        </w:rPr>
      </w:pPr>
      <w:r w:rsidRPr="004603B3">
        <w:rPr>
          <w:b/>
          <w:sz w:val="40"/>
          <w:szCs w:val="40"/>
          <w:u w:val="single"/>
        </w:rPr>
        <w:t>Form 1120-H</w:t>
      </w:r>
      <w:r>
        <w:rPr>
          <w:sz w:val="28"/>
          <w:szCs w:val="28"/>
        </w:rPr>
        <w:t xml:space="preserve"> – No reserve requirements</w:t>
      </w:r>
    </w:p>
    <w:p w:rsidR="003B77CD" w:rsidRDefault="003B77CD" w:rsidP="00F742F4">
      <w:pPr>
        <w:spacing w:after="0"/>
        <w:rPr>
          <w:sz w:val="28"/>
          <w:szCs w:val="28"/>
        </w:rPr>
      </w:pPr>
    </w:p>
    <w:p w:rsidR="003B77CD" w:rsidRDefault="003B77CD" w:rsidP="00F742F4">
      <w:pPr>
        <w:spacing w:after="0"/>
        <w:rPr>
          <w:sz w:val="28"/>
          <w:szCs w:val="28"/>
        </w:rPr>
      </w:pPr>
      <w:r w:rsidRPr="004603B3">
        <w:rPr>
          <w:b/>
          <w:sz w:val="40"/>
          <w:szCs w:val="40"/>
          <w:u w:val="single"/>
        </w:rPr>
        <w:t xml:space="preserve">Form 1120 </w:t>
      </w:r>
      <w:r>
        <w:rPr>
          <w:sz w:val="28"/>
          <w:szCs w:val="28"/>
        </w:rPr>
        <w:t>– STRICT requirements</w:t>
      </w:r>
    </w:p>
    <w:p w:rsidR="003B77CD" w:rsidRDefault="003B77CD" w:rsidP="003B77CD">
      <w:pPr>
        <w:pStyle w:val="ListParagraph"/>
        <w:numPr>
          <w:ilvl w:val="0"/>
          <w:numId w:val="21"/>
        </w:numPr>
        <w:spacing w:after="0"/>
        <w:rPr>
          <w:sz w:val="28"/>
          <w:szCs w:val="28"/>
        </w:rPr>
      </w:pPr>
      <w:r>
        <w:rPr>
          <w:sz w:val="28"/>
          <w:szCs w:val="28"/>
        </w:rPr>
        <w:t>Segregation of operating and reserve cash</w:t>
      </w:r>
    </w:p>
    <w:p w:rsidR="003B77CD" w:rsidRDefault="003B77CD" w:rsidP="003B77CD">
      <w:pPr>
        <w:pStyle w:val="ListParagraph"/>
        <w:numPr>
          <w:ilvl w:val="0"/>
          <w:numId w:val="21"/>
        </w:numPr>
        <w:spacing w:after="0"/>
        <w:rPr>
          <w:sz w:val="28"/>
          <w:szCs w:val="28"/>
        </w:rPr>
      </w:pPr>
      <w:r>
        <w:rPr>
          <w:sz w:val="28"/>
          <w:szCs w:val="28"/>
        </w:rPr>
        <w:t>Advance notification to membership</w:t>
      </w:r>
    </w:p>
    <w:p w:rsidR="003B77CD" w:rsidRDefault="003B77CD" w:rsidP="003B77CD">
      <w:pPr>
        <w:pStyle w:val="ListParagraph"/>
        <w:numPr>
          <w:ilvl w:val="0"/>
          <w:numId w:val="21"/>
        </w:numPr>
        <w:spacing w:after="0"/>
        <w:rPr>
          <w:sz w:val="28"/>
          <w:szCs w:val="28"/>
        </w:rPr>
      </w:pPr>
      <w:r>
        <w:rPr>
          <w:sz w:val="28"/>
          <w:szCs w:val="28"/>
        </w:rPr>
        <w:t>Justification</w:t>
      </w:r>
    </w:p>
    <w:p w:rsidR="003B77CD" w:rsidRDefault="003B77CD" w:rsidP="003B77CD">
      <w:pPr>
        <w:pStyle w:val="ListParagraph"/>
        <w:numPr>
          <w:ilvl w:val="0"/>
          <w:numId w:val="21"/>
        </w:numPr>
        <w:spacing w:after="0"/>
        <w:rPr>
          <w:sz w:val="28"/>
          <w:szCs w:val="28"/>
        </w:rPr>
      </w:pPr>
      <w:r>
        <w:rPr>
          <w:sz w:val="28"/>
          <w:szCs w:val="28"/>
        </w:rPr>
        <w:t>Use of monies as designated</w:t>
      </w:r>
    </w:p>
    <w:p w:rsidR="003B77CD" w:rsidRDefault="003B77CD" w:rsidP="003B77CD">
      <w:pPr>
        <w:pStyle w:val="ListParagraph"/>
        <w:numPr>
          <w:ilvl w:val="0"/>
          <w:numId w:val="21"/>
        </w:numPr>
        <w:spacing w:after="0"/>
        <w:rPr>
          <w:sz w:val="28"/>
          <w:szCs w:val="28"/>
        </w:rPr>
      </w:pPr>
      <w:r>
        <w:rPr>
          <w:sz w:val="28"/>
          <w:szCs w:val="28"/>
        </w:rPr>
        <w:t>Capital purpose</w:t>
      </w:r>
    </w:p>
    <w:p w:rsidR="003B77CD" w:rsidRPr="003B77CD" w:rsidRDefault="003B77CD" w:rsidP="003B77CD">
      <w:pPr>
        <w:spacing w:after="0"/>
        <w:ind w:left="360"/>
        <w:rPr>
          <w:sz w:val="28"/>
          <w:szCs w:val="28"/>
        </w:rPr>
      </w:pPr>
    </w:p>
    <w:p w:rsidR="003B77CD" w:rsidRPr="004603B3" w:rsidRDefault="003B77CD" w:rsidP="00F742F4">
      <w:pPr>
        <w:spacing w:after="0"/>
        <w:rPr>
          <w:b/>
          <w:sz w:val="40"/>
          <w:szCs w:val="40"/>
          <w:u w:val="single"/>
        </w:rPr>
      </w:pPr>
      <w:r w:rsidRPr="004603B3">
        <w:rPr>
          <w:b/>
          <w:sz w:val="40"/>
          <w:szCs w:val="40"/>
          <w:u w:val="single"/>
        </w:rPr>
        <w:t>Revenue Ruling 70-604</w:t>
      </w:r>
    </w:p>
    <w:p w:rsidR="003B77CD" w:rsidRDefault="003B77CD" w:rsidP="003B77CD">
      <w:pPr>
        <w:pStyle w:val="ListParagraph"/>
        <w:numPr>
          <w:ilvl w:val="0"/>
          <w:numId w:val="22"/>
        </w:numPr>
        <w:spacing w:after="0"/>
        <w:rPr>
          <w:sz w:val="28"/>
          <w:szCs w:val="28"/>
        </w:rPr>
      </w:pPr>
      <w:r>
        <w:rPr>
          <w:sz w:val="28"/>
          <w:szCs w:val="28"/>
        </w:rPr>
        <w:t>Only relates to form 1120 (but it is a good “insurance policy” to have it approved every year)</w:t>
      </w:r>
    </w:p>
    <w:p w:rsidR="003B77CD" w:rsidRDefault="003B77CD" w:rsidP="003B77CD">
      <w:pPr>
        <w:pStyle w:val="ListParagraph"/>
        <w:numPr>
          <w:ilvl w:val="0"/>
          <w:numId w:val="22"/>
        </w:numPr>
        <w:spacing w:after="0"/>
        <w:rPr>
          <w:sz w:val="28"/>
          <w:szCs w:val="28"/>
        </w:rPr>
      </w:pPr>
      <w:r>
        <w:rPr>
          <w:sz w:val="28"/>
          <w:szCs w:val="28"/>
        </w:rPr>
        <w:t>Has NOTHING to do with Reserves!</w:t>
      </w:r>
    </w:p>
    <w:p w:rsidR="004603B3" w:rsidRDefault="004603B3" w:rsidP="003B77CD">
      <w:pPr>
        <w:pStyle w:val="ListParagraph"/>
        <w:numPr>
          <w:ilvl w:val="0"/>
          <w:numId w:val="22"/>
        </w:numPr>
        <w:spacing w:after="0"/>
        <w:rPr>
          <w:sz w:val="28"/>
          <w:szCs w:val="28"/>
        </w:rPr>
      </w:pPr>
      <w:r>
        <w:rPr>
          <w:sz w:val="28"/>
          <w:szCs w:val="28"/>
        </w:rPr>
        <w:t>It deals with transferring excess membership income to the next year</w:t>
      </w:r>
    </w:p>
    <w:p w:rsidR="004603B3" w:rsidRDefault="004603B3" w:rsidP="003B77CD">
      <w:pPr>
        <w:pStyle w:val="ListParagraph"/>
        <w:numPr>
          <w:ilvl w:val="0"/>
          <w:numId w:val="22"/>
        </w:numPr>
        <w:spacing w:after="0"/>
        <w:rPr>
          <w:sz w:val="28"/>
          <w:szCs w:val="28"/>
        </w:rPr>
      </w:pPr>
      <w:r>
        <w:rPr>
          <w:sz w:val="28"/>
          <w:szCs w:val="28"/>
        </w:rPr>
        <w:t>After that has been done, a separate decision (not 70-604) can be made to transfer excess monies to the replacement fund.</w:t>
      </w:r>
    </w:p>
    <w:p w:rsidR="003B77CD" w:rsidRDefault="003B77CD" w:rsidP="00B8794B">
      <w:pPr>
        <w:spacing w:after="0"/>
        <w:rPr>
          <w:sz w:val="28"/>
          <w:szCs w:val="28"/>
        </w:rPr>
      </w:pPr>
    </w:p>
    <w:p w:rsidR="001E4C11" w:rsidRDefault="001E4C11" w:rsidP="00B8794B">
      <w:pPr>
        <w:spacing w:after="0"/>
        <w:rPr>
          <w:sz w:val="28"/>
          <w:szCs w:val="28"/>
        </w:rPr>
      </w:pPr>
    </w:p>
    <w:p w:rsidR="001E4C11" w:rsidRDefault="001E4C11" w:rsidP="00B8794B">
      <w:pPr>
        <w:spacing w:after="0"/>
        <w:rPr>
          <w:sz w:val="28"/>
          <w:szCs w:val="28"/>
        </w:rPr>
      </w:pPr>
    </w:p>
    <w:p w:rsidR="001E4C11" w:rsidRDefault="001E4C11" w:rsidP="00B8794B">
      <w:pPr>
        <w:spacing w:after="0"/>
        <w:rPr>
          <w:sz w:val="28"/>
          <w:szCs w:val="28"/>
        </w:rPr>
      </w:pPr>
    </w:p>
    <w:p w:rsidR="001E4C11" w:rsidRDefault="001E4C11" w:rsidP="00B8794B">
      <w:pPr>
        <w:spacing w:after="0"/>
        <w:rPr>
          <w:sz w:val="28"/>
          <w:szCs w:val="28"/>
        </w:rPr>
      </w:pPr>
    </w:p>
    <w:p w:rsidR="001E4C11" w:rsidRDefault="001E4C11" w:rsidP="00B8794B">
      <w:pPr>
        <w:spacing w:after="0"/>
        <w:rPr>
          <w:sz w:val="28"/>
          <w:szCs w:val="28"/>
        </w:rPr>
      </w:pPr>
    </w:p>
    <w:p w:rsidR="001E4C11" w:rsidRDefault="001E4C11" w:rsidP="00B8794B">
      <w:pPr>
        <w:spacing w:after="0"/>
        <w:rPr>
          <w:sz w:val="28"/>
          <w:szCs w:val="28"/>
        </w:rPr>
      </w:pPr>
    </w:p>
    <w:p w:rsidR="001E4C11" w:rsidRDefault="001E4C11" w:rsidP="00B8794B">
      <w:pPr>
        <w:spacing w:after="0"/>
        <w:rPr>
          <w:sz w:val="28"/>
          <w:szCs w:val="28"/>
        </w:rPr>
      </w:pPr>
    </w:p>
    <w:p w:rsidR="00B8794B" w:rsidRPr="00012341" w:rsidRDefault="00B8794B" w:rsidP="008D1587">
      <w:pPr>
        <w:spacing w:after="0"/>
        <w:jc w:val="right"/>
        <w:rPr>
          <w:b/>
          <w:sz w:val="72"/>
          <w:szCs w:val="72"/>
        </w:rPr>
      </w:pPr>
      <w:r w:rsidRPr="00012341">
        <w:rPr>
          <w:b/>
          <w:sz w:val="72"/>
          <w:szCs w:val="72"/>
        </w:rPr>
        <w:lastRenderedPageBreak/>
        <w:t>Industry Standards</w:t>
      </w:r>
      <w:r w:rsidR="008D1587" w:rsidRPr="00012341">
        <w:rPr>
          <w:noProof/>
          <w:sz w:val="72"/>
          <w:szCs w:val="72"/>
        </w:rPr>
        <w:t xml:space="preserve"> </w:t>
      </w:r>
      <w:r w:rsidR="008D1587" w:rsidRPr="00012341">
        <w:rPr>
          <w:noProof/>
          <w:sz w:val="72"/>
          <w:szCs w:val="72"/>
        </w:rPr>
        <w:drawing>
          <wp:anchor distT="0" distB="0" distL="114300" distR="114300" simplePos="0" relativeHeight="251698176" behindDoc="0" locked="0" layoutInCell="1" allowOverlap="1" wp14:anchorId="15BB1590" wp14:editId="4536EA49">
            <wp:simplePos x="0" y="0"/>
            <wp:positionH relativeFrom="column">
              <wp:posOffset>4219575</wp:posOffset>
            </wp:positionH>
            <wp:positionV relativeFrom="paragraph">
              <wp:posOffset>-3810</wp:posOffset>
            </wp:positionV>
            <wp:extent cx="1724025" cy="3484880"/>
            <wp:effectExtent l="0" t="0" r="9525" b="1270"/>
            <wp:wrapSquare wrapText="bothSides"/>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34848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8794B" w:rsidRDefault="00B8794B" w:rsidP="00B8794B">
      <w:pPr>
        <w:spacing w:after="0"/>
        <w:rPr>
          <w:sz w:val="28"/>
          <w:szCs w:val="28"/>
        </w:rPr>
      </w:pPr>
    </w:p>
    <w:p w:rsidR="00B8794B" w:rsidRDefault="008F3121" w:rsidP="00B8794B">
      <w:pPr>
        <w:spacing w:after="0"/>
        <w:rPr>
          <w:sz w:val="28"/>
          <w:szCs w:val="28"/>
        </w:rPr>
      </w:pPr>
      <w:r>
        <w:rPr>
          <w:sz w:val="28"/>
          <w:szCs w:val="28"/>
        </w:rPr>
        <w:t>“Reserves” is the term commonly used for the Fund for Major Repairs and Replacements.</w:t>
      </w:r>
    </w:p>
    <w:p w:rsidR="008F3121" w:rsidRDefault="008F3121" w:rsidP="00B8794B">
      <w:pPr>
        <w:spacing w:after="0"/>
        <w:rPr>
          <w:sz w:val="28"/>
          <w:szCs w:val="28"/>
        </w:rPr>
      </w:pPr>
    </w:p>
    <w:p w:rsidR="008F3121" w:rsidRDefault="008F3121" w:rsidP="00B8794B">
      <w:pPr>
        <w:spacing w:after="0"/>
        <w:rPr>
          <w:sz w:val="28"/>
          <w:szCs w:val="28"/>
        </w:rPr>
      </w:pPr>
      <w:r>
        <w:rPr>
          <w:sz w:val="28"/>
          <w:szCs w:val="28"/>
        </w:rPr>
        <w:t xml:space="preserve">Fund accounting is definitely the industry </w:t>
      </w:r>
      <w:r w:rsidR="008B5539">
        <w:rPr>
          <w:sz w:val="28"/>
          <w:szCs w:val="28"/>
        </w:rPr>
        <w:t>standard</w:t>
      </w:r>
      <w:r>
        <w:rPr>
          <w:sz w:val="28"/>
          <w:szCs w:val="28"/>
        </w:rPr>
        <w:t xml:space="preserve"> and Washington is also trending to fund accounting.</w:t>
      </w:r>
    </w:p>
    <w:p w:rsidR="008F3121" w:rsidRDefault="008F3121" w:rsidP="00B8794B">
      <w:pPr>
        <w:spacing w:after="0"/>
        <w:rPr>
          <w:sz w:val="28"/>
          <w:szCs w:val="28"/>
        </w:rPr>
      </w:pPr>
    </w:p>
    <w:p w:rsidR="008D1587" w:rsidRDefault="008D1587" w:rsidP="00B8794B">
      <w:pPr>
        <w:spacing w:after="0"/>
        <w:rPr>
          <w:sz w:val="28"/>
          <w:szCs w:val="28"/>
        </w:rPr>
      </w:pPr>
      <w:r>
        <w:rPr>
          <w:sz w:val="28"/>
          <w:szCs w:val="28"/>
        </w:rPr>
        <w:t>You want to be among the TOP…so if you are not looking at some form of fund accounting you should be!</w:t>
      </w:r>
    </w:p>
    <w:p w:rsidR="008D1587" w:rsidRPr="00B8794B" w:rsidRDefault="008D1587" w:rsidP="00B8794B">
      <w:pPr>
        <w:spacing w:after="0"/>
        <w:rPr>
          <w:sz w:val="28"/>
          <w:szCs w:val="28"/>
        </w:rPr>
      </w:pPr>
    </w:p>
    <w:p w:rsidR="003B77CD" w:rsidRDefault="003B77CD" w:rsidP="00F742F4">
      <w:pPr>
        <w:spacing w:after="0"/>
        <w:rPr>
          <w:sz w:val="28"/>
          <w:szCs w:val="28"/>
        </w:rPr>
      </w:pPr>
    </w:p>
    <w:p w:rsidR="008D1587" w:rsidRPr="00012341" w:rsidRDefault="00AE53EC" w:rsidP="00F742F4">
      <w:pPr>
        <w:spacing w:after="0"/>
        <w:rPr>
          <w:b/>
          <w:sz w:val="72"/>
          <w:szCs w:val="72"/>
        </w:rPr>
      </w:pPr>
      <w:r w:rsidRPr="00012341">
        <w:rPr>
          <w:b/>
          <w:sz w:val="72"/>
          <w:szCs w:val="72"/>
        </w:rPr>
        <w:t>Why Fund Accounting</w:t>
      </w:r>
      <w:r w:rsidR="008D1587" w:rsidRPr="00012341">
        <w:rPr>
          <w:b/>
          <w:sz w:val="72"/>
          <w:szCs w:val="72"/>
        </w:rPr>
        <w:t>?</w:t>
      </w:r>
    </w:p>
    <w:p w:rsidR="008D1587" w:rsidRDefault="008D1587" w:rsidP="00F742F4">
      <w:pPr>
        <w:spacing w:after="0"/>
        <w:rPr>
          <w:sz w:val="28"/>
          <w:szCs w:val="28"/>
        </w:rPr>
      </w:pPr>
    </w:p>
    <w:p w:rsidR="0011144B" w:rsidRDefault="0011144B" w:rsidP="00F742F4">
      <w:pPr>
        <w:spacing w:after="0"/>
        <w:rPr>
          <w:sz w:val="28"/>
          <w:szCs w:val="28"/>
        </w:rPr>
      </w:pPr>
      <w:r>
        <w:rPr>
          <w:sz w:val="28"/>
          <w:szCs w:val="28"/>
        </w:rPr>
        <w:t>Our recommendation – fund accounting! Almost all computer programs can now prepare fund accounting statements in some form – either as separate balance sheets and income statements or in the columnar format. The benefits ~</w:t>
      </w:r>
    </w:p>
    <w:p w:rsidR="0011144B" w:rsidRDefault="0011144B" w:rsidP="0011144B">
      <w:pPr>
        <w:pStyle w:val="ListParagraph"/>
        <w:numPr>
          <w:ilvl w:val="0"/>
          <w:numId w:val="12"/>
        </w:numPr>
        <w:spacing w:after="0"/>
        <w:rPr>
          <w:sz w:val="28"/>
          <w:szCs w:val="28"/>
        </w:rPr>
      </w:pPr>
      <w:r>
        <w:rPr>
          <w:sz w:val="28"/>
          <w:szCs w:val="28"/>
        </w:rPr>
        <w:t>Know when reserve deposits are not made</w:t>
      </w:r>
    </w:p>
    <w:p w:rsidR="0011144B" w:rsidRDefault="0011144B" w:rsidP="0011144B">
      <w:pPr>
        <w:pStyle w:val="ListParagraph"/>
        <w:numPr>
          <w:ilvl w:val="0"/>
          <w:numId w:val="12"/>
        </w:numPr>
        <w:spacing w:after="0"/>
        <w:rPr>
          <w:sz w:val="28"/>
          <w:szCs w:val="28"/>
        </w:rPr>
      </w:pPr>
      <w:r>
        <w:rPr>
          <w:sz w:val="28"/>
          <w:szCs w:val="28"/>
        </w:rPr>
        <w:t>Know when expenses are paid out of the wrong fund</w:t>
      </w:r>
    </w:p>
    <w:p w:rsidR="0011144B" w:rsidRDefault="0011144B" w:rsidP="0011144B">
      <w:pPr>
        <w:pStyle w:val="ListParagraph"/>
        <w:numPr>
          <w:ilvl w:val="0"/>
          <w:numId w:val="12"/>
        </w:numPr>
        <w:spacing w:after="0"/>
        <w:rPr>
          <w:sz w:val="28"/>
          <w:szCs w:val="28"/>
        </w:rPr>
      </w:pPr>
      <w:r>
        <w:rPr>
          <w:sz w:val="28"/>
          <w:szCs w:val="28"/>
        </w:rPr>
        <w:t>Know when monies are borrowed or transferred between funds</w:t>
      </w:r>
    </w:p>
    <w:p w:rsidR="0011144B" w:rsidRDefault="0011144B" w:rsidP="0011144B">
      <w:pPr>
        <w:pStyle w:val="ListParagraph"/>
        <w:numPr>
          <w:ilvl w:val="0"/>
          <w:numId w:val="12"/>
        </w:numPr>
        <w:spacing w:after="0"/>
        <w:rPr>
          <w:sz w:val="28"/>
          <w:szCs w:val="28"/>
        </w:rPr>
      </w:pPr>
      <w:r>
        <w:rPr>
          <w:sz w:val="28"/>
          <w:szCs w:val="28"/>
        </w:rPr>
        <w:t>Have a usable operating fund net income statement that can be used as a comparative with the budget</w:t>
      </w:r>
    </w:p>
    <w:p w:rsidR="008D1587" w:rsidRDefault="008D1587" w:rsidP="0011144B">
      <w:pPr>
        <w:pStyle w:val="ListParagraph"/>
        <w:numPr>
          <w:ilvl w:val="0"/>
          <w:numId w:val="12"/>
        </w:numPr>
        <w:spacing w:after="0"/>
        <w:rPr>
          <w:sz w:val="28"/>
          <w:szCs w:val="28"/>
        </w:rPr>
      </w:pPr>
      <w:r>
        <w:rPr>
          <w:sz w:val="28"/>
          <w:szCs w:val="28"/>
        </w:rPr>
        <w:t xml:space="preserve">Better chance of catching errors or missing transactions that SHOULD be made </w:t>
      </w:r>
      <w:r w:rsidR="004603B3">
        <w:rPr>
          <w:sz w:val="28"/>
          <w:szCs w:val="28"/>
        </w:rPr>
        <w:t>– between funds</w:t>
      </w:r>
    </w:p>
    <w:p w:rsidR="008D1587" w:rsidRDefault="008D1587" w:rsidP="0011144B">
      <w:pPr>
        <w:pStyle w:val="ListParagraph"/>
        <w:numPr>
          <w:ilvl w:val="0"/>
          <w:numId w:val="12"/>
        </w:numPr>
        <w:spacing w:after="0"/>
        <w:rPr>
          <w:sz w:val="28"/>
          <w:szCs w:val="28"/>
        </w:rPr>
      </w:pPr>
      <w:r>
        <w:rPr>
          <w:sz w:val="28"/>
          <w:szCs w:val="28"/>
        </w:rPr>
        <w:t>Better information for the Board and management to make decisions</w:t>
      </w:r>
    </w:p>
    <w:p w:rsidR="001E4C11" w:rsidRDefault="008D1587" w:rsidP="00F742F4">
      <w:pPr>
        <w:spacing w:after="0"/>
        <w:rPr>
          <w:sz w:val="28"/>
          <w:szCs w:val="28"/>
        </w:rPr>
      </w:pPr>
      <w:r>
        <w:rPr>
          <w:noProof/>
          <w:sz w:val="28"/>
          <w:szCs w:val="28"/>
        </w:rPr>
        <w:drawing>
          <wp:anchor distT="0" distB="0" distL="114300" distR="114300" simplePos="0" relativeHeight="251699200" behindDoc="0" locked="0" layoutInCell="1" allowOverlap="1">
            <wp:simplePos x="0" y="0"/>
            <wp:positionH relativeFrom="column">
              <wp:posOffset>0</wp:posOffset>
            </wp:positionH>
            <wp:positionV relativeFrom="paragraph">
              <wp:posOffset>1905</wp:posOffset>
            </wp:positionV>
            <wp:extent cx="1344295" cy="1447800"/>
            <wp:effectExtent l="0" t="0" r="8255" b="0"/>
            <wp:wrapSquare wrapText="bothSides"/>
            <wp:docPr id="28" name="Picture 28" descr="C:\Users\Gayle\AppData\Local\Microsoft\Windows\Temporary Internet Files\Content.IE5\DUWHEIHL\MC900233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yle\AppData\Local\Microsoft\Windows\Temporary Internet Files\Content.IE5\DUWHEIHL\MC900233770[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429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C11" w:rsidRDefault="001E4C11" w:rsidP="00F742F4">
      <w:pPr>
        <w:spacing w:after="0"/>
        <w:rPr>
          <w:sz w:val="28"/>
          <w:szCs w:val="28"/>
        </w:rPr>
      </w:pPr>
    </w:p>
    <w:p w:rsidR="00C061B9" w:rsidRDefault="002F749C" w:rsidP="00F742F4">
      <w:pPr>
        <w:spacing w:after="0"/>
        <w:rPr>
          <w:b/>
          <w:sz w:val="40"/>
          <w:szCs w:val="40"/>
        </w:rPr>
      </w:pPr>
      <w:r>
        <w:rPr>
          <w:noProof/>
        </w:rPr>
        <w:lastRenderedPageBreak/>
        <w:drawing>
          <wp:inline distT="0" distB="0" distL="0" distR="0" wp14:anchorId="352F6F32" wp14:editId="77C99C8A">
            <wp:extent cx="1069543" cy="1964258"/>
            <wp:effectExtent l="0" t="0" r="0" b="0"/>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160" cy="1967229"/>
                    </a:xfrm>
                    <a:prstGeom prst="rect">
                      <a:avLst/>
                    </a:prstGeom>
                    <a:noFill/>
                    <a:ln>
                      <a:noFill/>
                    </a:ln>
                    <a:effectLst/>
                    <a:extLst/>
                  </pic:spPr>
                </pic:pic>
              </a:graphicData>
            </a:graphic>
          </wp:inline>
        </w:drawing>
      </w:r>
      <w:r w:rsidR="00C061B9" w:rsidRPr="002F749C">
        <w:rPr>
          <w:b/>
          <w:sz w:val="72"/>
          <w:szCs w:val="72"/>
        </w:rPr>
        <w:t>Types of Funds</w:t>
      </w:r>
    </w:p>
    <w:p w:rsidR="00C061B9" w:rsidRDefault="00C061B9" w:rsidP="00F742F4">
      <w:pPr>
        <w:spacing w:after="0"/>
        <w:rPr>
          <w:b/>
          <w:sz w:val="40"/>
          <w:szCs w:val="40"/>
        </w:rPr>
      </w:pPr>
    </w:p>
    <w:p w:rsidR="002F749C" w:rsidRDefault="002F749C" w:rsidP="00F742F4">
      <w:pPr>
        <w:spacing w:after="0"/>
        <w:rPr>
          <w:b/>
          <w:sz w:val="40"/>
          <w:szCs w:val="40"/>
        </w:rPr>
      </w:pPr>
      <w:r>
        <w:rPr>
          <w:b/>
          <w:sz w:val="40"/>
          <w:szCs w:val="40"/>
        </w:rPr>
        <w:t>Operating</w:t>
      </w:r>
    </w:p>
    <w:p w:rsidR="002F749C" w:rsidRDefault="00735CA8" w:rsidP="00F742F4">
      <w:pPr>
        <w:spacing w:after="0"/>
        <w:rPr>
          <w:sz w:val="28"/>
          <w:szCs w:val="28"/>
        </w:rPr>
      </w:pPr>
      <w:r>
        <w:rPr>
          <w:sz w:val="28"/>
          <w:szCs w:val="28"/>
        </w:rPr>
        <w:t>Annual, operating type of income and expenses</w:t>
      </w:r>
    </w:p>
    <w:p w:rsidR="00735CA8" w:rsidRPr="00735CA8" w:rsidRDefault="00735CA8" w:rsidP="00F742F4">
      <w:pPr>
        <w:spacing w:after="0"/>
        <w:rPr>
          <w:sz w:val="28"/>
          <w:szCs w:val="28"/>
        </w:rPr>
      </w:pPr>
    </w:p>
    <w:p w:rsidR="002F749C" w:rsidRDefault="002F749C" w:rsidP="00F742F4">
      <w:pPr>
        <w:spacing w:after="0"/>
        <w:rPr>
          <w:b/>
          <w:sz w:val="40"/>
          <w:szCs w:val="40"/>
        </w:rPr>
      </w:pPr>
      <w:r>
        <w:rPr>
          <w:b/>
          <w:sz w:val="40"/>
          <w:szCs w:val="40"/>
        </w:rPr>
        <w:t>Replacement</w:t>
      </w:r>
    </w:p>
    <w:p w:rsidR="002F749C" w:rsidRDefault="00F82B80" w:rsidP="00F742F4">
      <w:pPr>
        <w:spacing w:after="0"/>
        <w:rPr>
          <w:sz w:val="28"/>
          <w:szCs w:val="28"/>
        </w:rPr>
      </w:pPr>
      <w:r>
        <w:rPr>
          <w:sz w:val="28"/>
          <w:szCs w:val="28"/>
        </w:rPr>
        <w:t>Future major repairs and replacements of common areas</w:t>
      </w:r>
    </w:p>
    <w:p w:rsidR="00F82B80" w:rsidRPr="00735CA8" w:rsidRDefault="00F82B80" w:rsidP="00F742F4">
      <w:pPr>
        <w:spacing w:after="0"/>
        <w:rPr>
          <w:sz w:val="28"/>
          <w:szCs w:val="28"/>
        </w:rPr>
      </w:pPr>
    </w:p>
    <w:p w:rsidR="006F525F" w:rsidRPr="002743D1" w:rsidRDefault="002743D1" w:rsidP="00F742F4">
      <w:pPr>
        <w:spacing w:after="0"/>
        <w:rPr>
          <w:b/>
          <w:sz w:val="40"/>
          <w:szCs w:val="40"/>
        </w:rPr>
      </w:pPr>
      <w:r w:rsidRPr="002743D1">
        <w:rPr>
          <w:b/>
          <w:sz w:val="40"/>
          <w:szCs w:val="40"/>
        </w:rPr>
        <w:t>Insurance Reserve</w:t>
      </w:r>
      <w:r>
        <w:rPr>
          <w:b/>
          <w:sz w:val="40"/>
          <w:szCs w:val="40"/>
        </w:rPr>
        <w:t xml:space="preserve"> Fund</w:t>
      </w:r>
      <w:r w:rsidR="002F749C">
        <w:rPr>
          <w:b/>
          <w:sz w:val="40"/>
          <w:szCs w:val="40"/>
        </w:rPr>
        <w:t xml:space="preserve"> - NOT</w:t>
      </w:r>
    </w:p>
    <w:p w:rsidR="002743D1" w:rsidRDefault="002743D1" w:rsidP="00F742F4">
      <w:pPr>
        <w:spacing w:after="0"/>
        <w:rPr>
          <w:sz w:val="28"/>
          <w:szCs w:val="28"/>
        </w:rPr>
      </w:pPr>
      <w:r>
        <w:rPr>
          <w:sz w:val="28"/>
          <w:szCs w:val="28"/>
        </w:rPr>
        <w:t xml:space="preserve">Many documents require an “Insurance Reserve Fund” or similar wording. When monies are being set aside for insurance premium payments this is an operating function – not a reserve function. </w:t>
      </w:r>
      <w:r w:rsidR="004603B3">
        <w:rPr>
          <w:sz w:val="28"/>
          <w:szCs w:val="28"/>
        </w:rPr>
        <w:t>So, if you want this as a separate fund, it is a segregation of operating not reserves.</w:t>
      </w:r>
    </w:p>
    <w:p w:rsidR="002743D1" w:rsidRDefault="002743D1" w:rsidP="00F742F4">
      <w:pPr>
        <w:spacing w:after="0"/>
        <w:rPr>
          <w:sz w:val="28"/>
          <w:szCs w:val="28"/>
        </w:rPr>
      </w:pPr>
    </w:p>
    <w:p w:rsidR="00C061B9" w:rsidRDefault="00C061B9" w:rsidP="00F742F4">
      <w:pPr>
        <w:spacing w:after="0"/>
        <w:rPr>
          <w:b/>
          <w:sz w:val="40"/>
          <w:szCs w:val="40"/>
        </w:rPr>
      </w:pPr>
      <w:r>
        <w:rPr>
          <w:b/>
          <w:sz w:val="40"/>
          <w:szCs w:val="40"/>
        </w:rPr>
        <w:t>Property</w:t>
      </w:r>
      <w:r>
        <w:rPr>
          <w:b/>
          <w:sz w:val="40"/>
          <w:szCs w:val="40"/>
        </w:rPr>
        <w:t xml:space="preserve"> Fund</w:t>
      </w:r>
    </w:p>
    <w:p w:rsidR="002F749C" w:rsidRDefault="00F82B80" w:rsidP="00F742F4">
      <w:pPr>
        <w:spacing w:after="0"/>
        <w:rPr>
          <w:sz w:val="28"/>
          <w:szCs w:val="28"/>
        </w:rPr>
      </w:pPr>
      <w:r>
        <w:rPr>
          <w:sz w:val="28"/>
          <w:szCs w:val="28"/>
        </w:rPr>
        <w:t>Some associations have significant property and wish to segregate these fixed assets into a separate fund. Seldom used, but is addressed and allowed per GAAP.</w:t>
      </w:r>
    </w:p>
    <w:p w:rsidR="00F82B80" w:rsidRPr="00F82B80" w:rsidRDefault="00F82B80" w:rsidP="00F742F4">
      <w:pPr>
        <w:spacing w:after="0"/>
        <w:rPr>
          <w:sz w:val="28"/>
          <w:szCs w:val="28"/>
        </w:rPr>
      </w:pPr>
    </w:p>
    <w:p w:rsidR="002F749C" w:rsidRPr="002F749C" w:rsidRDefault="002F749C" w:rsidP="00F742F4">
      <w:pPr>
        <w:spacing w:after="0"/>
        <w:rPr>
          <w:b/>
          <w:sz w:val="40"/>
          <w:szCs w:val="40"/>
        </w:rPr>
      </w:pPr>
      <w:r>
        <w:rPr>
          <w:b/>
          <w:sz w:val="40"/>
          <w:szCs w:val="40"/>
        </w:rPr>
        <w:t>Other – Special Project, Settlement, Special Assessment</w:t>
      </w:r>
    </w:p>
    <w:p w:rsidR="004A63E8" w:rsidRDefault="00BE6361" w:rsidP="00F742F4">
      <w:pPr>
        <w:spacing w:after="0"/>
        <w:rPr>
          <w:sz w:val="28"/>
          <w:szCs w:val="28"/>
        </w:rPr>
      </w:pPr>
      <w:proofErr w:type="gramStart"/>
      <w:r>
        <w:rPr>
          <w:sz w:val="28"/>
          <w:szCs w:val="28"/>
        </w:rPr>
        <w:t>Discretionary.</w:t>
      </w:r>
      <w:proofErr w:type="gramEnd"/>
      <w:r>
        <w:rPr>
          <w:sz w:val="28"/>
          <w:szCs w:val="28"/>
        </w:rPr>
        <w:t xml:space="preserve"> We highly recommend that separate funds be established when there is a specific purpose of receipt and use of monies.</w:t>
      </w:r>
    </w:p>
    <w:p w:rsidR="004A63E8" w:rsidRDefault="004A63E8" w:rsidP="00F742F4">
      <w:pPr>
        <w:spacing w:after="0"/>
        <w:rPr>
          <w:sz w:val="28"/>
          <w:szCs w:val="28"/>
        </w:rPr>
      </w:pPr>
    </w:p>
    <w:p w:rsidR="004603B3" w:rsidRDefault="0065675A" w:rsidP="00F742F4">
      <w:pPr>
        <w:spacing w:after="0"/>
        <w:rPr>
          <w:b/>
          <w:sz w:val="72"/>
          <w:szCs w:val="72"/>
        </w:rPr>
      </w:pPr>
      <w:r>
        <w:rPr>
          <w:noProof/>
        </w:rPr>
        <w:lastRenderedPageBreak/>
        <w:drawing>
          <wp:anchor distT="0" distB="0" distL="114300" distR="114300" simplePos="0" relativeHeight="251708416" behindDoc="1" locked="0" layoutInCell="1" allowOverlap="1" wp14:anchorId="2D5B9065" wp14:editId="2CBF2D83">
            <wp:simplePos x="0" y="0"/>
            <wp:positionH relativeFrom="column">
              <wp:posOffset>4905375</wp:posOffset>
            </wp:positionH>
            <wp:positionV relativeFrom="paragraph">
              <wp:posOffset>-688975</wp:posOffset>
            </wp:positionV>
            <wp:extent cx="1724025" cy="2088515"/>
            <wp:effectExtent l="0" t="0" r="0" b="0"/>
            <wp:wrapTight wrapText="bothSides">
              <wp:wrapPolygon edited="0">
                <wp:start x="6444" y="985"/>
                <wp:lineTo x="4773" y="2167"/>
                <wp:lineTo x="955" y="4334"/>
                <wp:lineTo x="1193" y="8472"/>
                <wp:lineTo x="4535" y="13988"/>
                <wp:lineTo x="4296" y="17141"/>
                <wp:lineTo x="2625" y="18126"/>
                <wp:lineTo x="2387" y="19111"/>
                <wp:lineTo x="2864" y="21278"/>
                <wp:lineTo x="5251" y="21278"/>
                <wp:lineTo x="9308" y="20490"/>
                <wp:lineTo x="17423" y="20293"/>
                <wp:lineTo x="20049" y="19505"/>
                <wp:lineTo x="20287" y="16944"/>
                <wp:lineTo x="19571" y="16156"/>
                <wp:lineTo x="16469" y="13988"/>
                <wp:lineTo x="13366" y="10836"/>
                <wp:lineTo x="15991" y="8275"/>
                <wp:lineTo x="15514" y="3743"/>
                <wp:lineTo x="10979" y="1773"/>
                <wp:lineTo x="8115" y="985"/>
                <wp:lineTo x="6444" y="985"/>
              </wp:wrapPolygon>
            </wp:wrapTight>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25" cy="20885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603B3" w:rsidRPr="009635F3">
        <w:rPr>
          <w:b/>
          <w:sz w:val="72"/>
          <w:szCs w:val="72"/>
        </w:rPr>
        <w:t xml:space="preserve">Due </w:t>
      </w:r>
      <w:proofErr w:type="gramStart"/>
      <w:r w:rsidR="004603B3" w:rsidRPr="009635F3">
        <w:rPr>
          <w:b/>
          <w:sz w:val="72"/>
          <w:szCs w:val="72"/>
        </w:rPr>
        <w:t>Between</w:t>
      </w:r>
      <w:proofErr w:type="gramEnd"/>
      <w:r w:rsidR="004603B3" w:rsidRPr="009635F3">
        <w:rPr>
          <w:b/>
          <w:sz w:val="72"/>
          <w:szCs w:val="72"/>
        </w:rPr>
        <w:t xml:space="preserve"> Funds</w:t>
      </w:r>
      <w:r w:rsidR="004603B3" w:rsidRPr="004603B3">
        <w:rPr>
          <w:noProof/>
        </w:rPr>
        <w:t xml:space="preserve"> </w:t>
      </w:r>
    </w:p>
    <w:p w:rsidR="004603B3" w:rsidRDefault="004603B3" w:rsidP="00F742F4">
      <w:pPr>
        <w:spacing w:after="0"/>
        <w:rPr>
          <w:sz w:val="28"/>
          <w:szCs w:val="28"/>
        </w:rPr>
      </w:pPr>
      <w:r>
        <w:rPr>
          <w:sz w:val="28"/>
          <w:szCs w:val="28"/>
        </w:rPr>
        <w:t xml:space="preserve">When one fund owes </w:t>
      </w:r>
      <w:proofErr w:type="gramStart"/>
      <w:r>
        <w:rPr>
          <w:sz w:val="28"/>
          <w:szCs w:val="28"/>
        </w:rPr>
        <w:t>another fund</w:t>
      </w:r>
      <w:proofErr w:type="gramEnd"/>
      <w:r>
        <w:rPr>
          <w:sz w:val="28"/>
          <w:szCs w:val="28"/>
        </w:rPr>
        <w:t xml:space="preserve"> money. It can be a result of ~</w:t>
      </w:r>
    </w:p>
    <w:p w:rsidR="004603B3" w:rsidRDefault="004603B3" w:rsidP="004603B3">
      <w:pPr>
        <w:pStyle w:val="ListParagraph"/>
        <w:numPr>
          <w:ilvl w:val="0"/>
          <w:numId w:val="27"/>
        </w:numPr>
        <w:spacing w:after="0"/>
        <w:rPr>
          <w:sz w:val="28"/>
          <w:szCs w:val="28"/>
        </w:rPr>
      </w:pPr>
      <w:r>
        <w:rPr>
          <w:sz w:val="28"/>
          <w:szCs w:val="28"/>
        </w:rPr>
        <w:t>Reserve deposits not made</w:t>
      </w:r>
    </w:p>
    <w:p w:rsidR="004603B3" w:rsidRDefault="004603B3" w:rsidP="004603B3">
      <w:pPr>
        <w:pStyle w:val="ListParagraph"/>
        <w:numPr>
          <w:ilvl w:val="0"/>
          <w:numId w:val="27"/>
        </w:numPr>
        <w:spacing w:after="0"/>
        <w:rPr>
          <w:sz w:val="28"/>
          <w:szCs w:val="28"/>
        </w:rPr>
      </w:pPr>
      <w:r>
        <w:rPr>
          <w:sz w:val="28"/>
          <w:szCs w:val="28"/>
        </w:rPr>
        <w:t>Expenses not paid out of right fund</w:t>
      </w:r>
    </w:p>
    <w:p w:rsidR="004603B3" w:rsidRDefault="004603B3" w:rsidP="004603B3">
      <w:pPr>
        <w:pStyle w:val="ListParagraph"/>
        <w:numPr>
          <w:ilvl w:val="0"/>
          <w:numId w:val="27"/>
        </w:numPr>
        <w:spacing w:after="0"/>
        <w:rPr>
          <w:sz w:val="28"/>
          <w:szCs w:val="28"/>
        </w:rPr>
      </w:pPr>
      <w:r>
        <w:rPr>
          <w:sz w:val="28"/>
          <w:szCs w:val="28"/>
        </w:rPr>
        <w:t>Wrong amounts – either deposited or paid</w:t>
      </w:r>
    </w:p>
    <w:p w:rsidR="004603B3" w:rsidRDefault="004603B3" w:rsidP="004603B3">
      <w:pPr>
        <w:pStyle w:val="ListParagraph"/>
        <w:numPr>
          <w:ilvl w:val="0"/>
          <w:numId w:val="27"/>
        </w:numPr>
        <w:spacing w:after="0"/>
        <w:rPr>
          <w:sz w:val="28"/>
          <w:szCs w:val="28"/>
        </w:rPr>
      </w:pPr>
      <w:r>
        <w:rPr>
          <w:sz w:val="28"/>
          <w:szCs w:val="28"/>
        </w:rPr>
        <w:t>Wrong coding of expense</w:t>
      </w:r>
    </w:p>
    <w:p w:rsidR="004603B3" w:rsidRDefault="004603B3" w:rsidP="004603B3">
      <w:pPr>
        <w:pStyle w:val="ListParagraph"/>
        <w:numPr>
          <w:ilvl w:val="0"/>
          <w:numId w:val="27"/>
        </w:numPr>
        <w:spacing w:after="0"/>
        <w:rPr>
          <w:sz w:val="28"/>
          <w:szCs w:val="28"/>
        </w:rPr>
      </w:pPr>
      <w:r>
        <w:rPr>
          <w:sz w:val="28"/>
          <w:szCs w:val="28"/>
        </w:rPr>
        <w:t>Monies borrowed</w:t>
      </w:r>
    </w:p>
    <w:p w:rsidR="004603B3" w:rsidRDefault="004603B3" w:rsidP="004603B3">
      <w:pPr>
        <w:pStyle w:val="ListParagraph"/>
        <w:numPr>
          <w:ilvl w:val="0"/>
          <w:numId w:val="27"/>
        </w:numPr>
        <w:spacing w:after="0"/>
        <w:rPr>
          <w:sz w:val="28"/>
          <w:szCs w:val="28"/>
        </w:rPr>
      </w:pPr>
      <w:r>
        <w:rPr>
          <w:sz w:val="28"/>
          <w:szCs w:val="28"/>
        </w:rPr>
        <w:t>Interest not properly posted</w:t>
      </w:r>
    </w:p>
    <w:p w:rsidR="004603B3" w:rsidRDefault="004603B3" w:rsidP="004603B3">
      <w:pPr>
        <w:pStyle w:val="ListParagraph"/>
        <w:numPr>
          <w:ilvl w:val="0"/>
          <w:numId w:val="27"/>
        </w:numPr>
        <w:spacing w:after="0"/>
        <w:rPr>
          <w:sz w:val="28"/>
          <w:szCs w:val="28"/>
        </w:rPr>
      </w:pPr>
      <w:r>
        <w:rPr>
          <w:sz w:val="28"/>
          <w:szCs w:val="28"/>
        </w:rPr>
        <w:t>Accounting errors (e.g. journal entries</w:t>
      </w:r>
    </w:p>
    <w:p w:rsidR="004603B3" w:rsidRDefault="004603B3" w:rsidP="004603B3">
      <w:pPr>
        <w:spacing w:after="0"/>
        <w:rPr>
          <w:sz w:val="28"/>
          <w:szCs w:val="28"/>
        </w:rPr>
      </w:pPr>
    </w:p>
    <w:p w:rsidR="004603B3" w:rsidRDefault="004603B3" w:rsidP="004603B3">
      <w:pPr>
        <w:spacing w:after="0"/>
        <w:rPr>
          <w:b/>
          <w:sz w:val="72"/>
          <w:szCs w:val="72"/>
        </w:rPr>
      </w:pPr>
      <w:r>
        <w:rPr>
          <w:b/>
          <w:sz w:val="72"/>
          <w:szCs w:val="72"/>
        </w:rPr>
        <w:t>Transfer</w:t>
      </w:r>
      <w:r w:rsidRPr="009635F3">
        <w:rPr>
          <w:b/>
          <w:sz w:val="72"/>
          <w:szCs w:val="72"/>
        </w:rPr>
        <w:t xml:space="preserve"> </w:t>
      </w:r>
      <w:proofErr w:type="gramStart"/>
      <w:r w:rsidRPr="009635F3">
        <w:rPr>
          <w:b/>
          <w:sz w:val="72"/>
          <w:szCs w:val="72"/>
        </w:rPr>
        <w:t>Between</w:t>
      </w:r>
      <w:proofErr w:type="gramEnd"/>
      <w:r w:rsidRPr="009635F3">
        <w:rPr>
          <w:b/>
          <w:sz w:val="72"/>
          <w:szCs w:val="72"/>
        </w:rPr>
        <w:t xml:space="preserve"> Funds</w:t>
      </w:r>
      <w:r w:rsidRPr="004603B3">
        <w:rPr>
          <w:noProof/>
        </w:rPr>
        <w:t xml:space="preserve"> </w:t>
      </w:r>
    </w:p>
    <w:p w:rsidR="004603B3" w:rsidRDefault="004603B3" w:rsidP="004603B3">
      <w:pPr>
        <w:spacing w:after="0"/>
        <w:rPr>
          <w:sz w:val="28"/>
          <w:szCs w:val="28"/>
        </w:rPr>
      </w:pPr>
      <w:proofErr w:type="gramStart"/>
      <w:r>
        <w:rPr>
          <w:sz w:val="28"/>
          <w:szCs w:val="28"/>
        </w:rPr>
        <w:t>When one fund moves assets from one fund to another.</w:t>
      </w:r>
      <w:proofErr w:type="gramEnd"/>
      <w:r>
        <w:rPr>
          <w:sz w:val="28"/>
          <w:szCs w:val="28"/>
        </w:rPr>
        <w:t xml:space="preserve"> It can be a result of ~</w:t>
      </w:r>
    </w:p>
    <w:p w:rsidR="004603B3" w:rsidRPr="004603B3" w:rsidRDefault="004603B3" w:rsidP="004603B3">
      <w:pPr>
        <w:pStyle w:val="ListParagraph"/>
        <w:numPr>
          <w:ilvl w:val="0"/>
          <w:numId w:val="28"/>
        </w:numPr>
        <w:spacing w:after="0"/>
        <w:rPr>
          <w:sz w:val="28"/>
          <w:szCs w:val="28"/>
        </w:rPr>
      </w:pPr>
      <w:r>
        <w:rPr>
          <w:sz w:val="28"/>
          <w:szCs w:val="28"/>
        </w:rPr>
        <w:t>Moving cash permanently between funds</w:t>
      </w:r>
    </w:p>
    <w:p w:rsidR="0065675A" w:rsidRDefault="004603B3" w:rsidP="0065675A">
      <w:pPr>
        <w:pStyle w:val="ListParagraph"/>
        <w:numPr>
          <w:ilvl w:val="0"/>
          <w:numId w:val="28"/>
        </w:numPr>
        <w:spacing w:after="0"/>
        <w:rPr>
          <w:sz w:val="28"/>
          <w:szCs w:val="28"/>
        </w:rPr>
      </w:pPr>
      <w:r>
        <w:rPr>
          <w:sz w:val="28"/>
          <w:szCs w:val="28"/>
        </w:rPr>
        <w:t xml:space="preserve">“Forgiving” loans or </w:t>
      </w:r>
    </w:p>
    <w:p w:rsidR="0065675A" w:rsidRPr="0065675A" w:rsidRDefault="0065675A" w:rsidP="0065675A">
      <w:pPr>
        <w:pStyle w:val="ListParagraph"/>
        <w:numPr>
          <w:ilvl w:val="0"/>
          <w:numId w:val="28"/>
        </w:numPr>
        <w:spacing w:after="0"/>
        <w:rPr>
          <w:sz w:val="28"/>
          <w:szCs w:val="28"/>
        </w:rPr>
      </w:pPr>
      <w:r>
        <w:rPr>
          <w:sz w:val="28"/>
          <w:szCs w:val="28"/>
        </w:rPr>
        <w:t xml:space="preserve">“Forgiving” </w:t>
      </w:r>
      <w:r w:rsidR="004603B3">
        <w:rPr>
          <w:sz w:val="28"/>
          <w:szCs w:val="28"/>
        </w:rPr>
        <w:t>amounts Due Between Funds</w:t>
      </w:r>
    </w:p>
    <w:p w:rsidR="0065675A" w:rsidRPr="0065675A" w:rsidRDefault="0065675A" w:rsidP="0065675A">
      <w:pPr>
        <w:pStyle w:val="ListParagraph"/>
        <w:numPr>
          <w:ilvl w:val="1"/>
          <w:numId w:val="28"/>
        </w:numPr>
        <w:spacing w:after="0"/>
        <w:rPr>
          <w:sz w:val="28"/>
          <w:szCs w:val="28"/>
        </w:rPr>
      </w:pPr>
      <w:r w:rsidRPr="0065675A">
        <w:rPr>
          <w:sz w:val="28"/>
          <w:szCs w:val="28"/>
        </w:rPr>
        <w:t xml:space="preserve">But like any asset and liability, they can be written off if not verifiable. For associations this is written off as a “transfer between funds” on the statement of changes in fund </w:t>
      </w:r>
      <w:proofErr w:type="gramStart"/>
      <w:r w:rsidRPr="0065675A">
        <w:rPr>
          <w:sz w:val="28"/>
          <w:szCs w:val="28"/>
        </w:rPr>
        <w:t>balance  –</w:t>
      </w:r>
      <w:proofErr w:type="gramEnd"/>
      <w:r w:rsidRPr="0065675A">
        <w:rPr>
          <w:sz w:val="28"/>
          <w:szCs w:val="28"/>
        </w:rPr>
        <w:t xml:space="preserve"> not income statement.</w:t>
      </w:r>
    </w:p>
    <w:p w:rsidR="004603B3" w:rsidRDefault="0065675A" w:rsidP="00F742F4">
      <w:pPr>
        <w:spacing w:after="0"/>
        <w:rPr>
          <w:sz w:val="28"/>
          <w:szCs w:val="28"/>
        </w:rPr>
      </w:pPr>
      <w:r>
        <w:rPr>
          <w:noProof/>
        </w:rPr>
        <w:drawing>
          <wp:inline distT="0" distB="0" distL="0" distR="0" wp14:anchorId="47C4E444" wp14:editId="6775E6B5">
            <wp:extent cx="5848350" cy="2686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48350" cy="2686050"/>
                    </a:xfrm>
                    <a:prstGeom prst="rect">
                      <a:avLst/>
                    </a:prstGeom>
                  </pic:spPr>
                </pic:pic>
              </a:graphicData>
            </a:graphic>
          </wp:inline>
        </w:drawing>
      </w:r>
    </w:p>
    <w:p w:rsidR="004603B3" w:rsidRDefault="004603B3" w:rsidP="00F742F4">
      <w:pPr>
        <w:spacing w:after="0"/>
        <w:rPr>
          <w:sz w:val="28"/>
          <w:szCs w:val="28"/>
        </w:rPr>
      </w:pPr>
    </w:p>
    <w:p w:rsidR="00B8239B" w:rsidRDefault="00012341" w:rsidP="00F742F4">
      <w:pPr>
        <w:spacing w:after="0"/>
        <w:rPr>
          <w:b/>
          <w:sz w:val="72"/>
          <w:szCs w:val="72"/>
        </w:rPr>
      </w:pPr>
      <w:r w:rsidRPr="009635F3">
        <w:rPr>
          <w:b/>
          <w:sz w:val="72"/>
          <w:szCs w:val="72"/>
        </w:rPr>
        <w:t xml:space="preserve">Due </w:t>
      </w:r>
      <w:proofErr w:type="gramStart"/>
      <w:r w:rsidRPr="009635F3">
        <w:rPr>
          <w:b/>
          <w:sz w:val="72"/>
          <w:szCs w:val="72"/>
        </w:rPr>
        <w:t>Between</w:t>
      </w:r>
      <w:proofErr w:type="gramEnd"/>
      <w:r w:rsidRPr="009635F3">
        <w:rPr>
          <w:b/>
          <w:sz w:val="72"/>
          <w:szCs w:val="72"/>
        </w:rPr>
        <w:t xml:space="preserve"> Funds vs. Transfer </w:t>
      </w:r>
      <w:r w:rsidR="009635F3">
        <w:rPr>
          <w:b/>
          <w:sz w:val="72"/>
          <w:szCs w:val="72"/>
        </w:rPr>
        <w:t>–</w:t>
      </w:r>
      <w:r w:rsidRPr="009635F3">
        <w:rPr>
          <w:b/>
          <w:sz w:val="72"/>
          <w:szCs w:val="72"/>
        </w:rPr>
        <w:t xml:space="preserve"> GAAP</w:t>
      </w:r>
    </w:p>
    <w:p w:rsidR="009635F3" w:rsidRPr="009635F3" w:rsidRDefault="009635F3" w:rsidP="00F742F4">
      <w:pPr>
        <w:spacing w:after="0"/>
        <w:rPr>
          <w:sz w:val="44"/>
          <w:szCs w:val="44"/>
        </w:rPr>
      </w:pPr>
    </w:p>
    <w:p w:rsidR="009635F3" w:rsidRPr="009635F3" w:rsidRDefault="009635F3" w:rsidP="00F742F4">
      <w:pPr>
        <w:spacing w:after="0"/>
        <w:rPr>
          <w:b/>
          <w:sz w:val="52"/>
          <w:szCs w:val="52"/>
          <w:u w:val="single"/>
        </w:rPr>
      </w:pPr>
      <w:r w:rsidRPr="009635F3">
        <w:rPr>
          <w:b/>
          <w:sz w:val="52"/>
          <w:szCs w:val="52"/>
          <w:u w:val="single"/>
        </w:rPr>
        <w:t>Due Between Funds ~</w:t>
      </w:r>
    </w:p>
    <w:p w:rsidR="00B8239B" w:rsidRDefault="00B8239B" w:rsidP="00F742F4">
      <w:pPr>
        <w:spacing w:after="0"/>
        <w:rPr>
          <w:sz w:val="28"/>
          <w:szCs w:val="28"/>
        </w:rPr>
      </w:pPr>
      <w:r>
        <w:rPr>
          <w:sz w:val="28"/>
          <w:szCs w:val="28"/>
        </w:rPr>
        <w:t xml:space="preserve">For GAAP – </w:t>
      </w:r>
    </w:p>
    <w:p w:rsidR="00B8239B" w:rsidRDefault="00B8239B" w:rsidP="00F742F4">
      <w:pPr>
        <w:spacing w:after="0"/>
        <w:rPr>
          <w:sz w:val="28"/>
          <w:szCs w:val="28"/>
        </w:rPr>
      </w:pPr>
      <w:r>
        <w:rPr>
          <w:noProof/>
        </w:rPr>
        <w:drawing>
          <wp:inline distT="0" distB="0" distL="0" distR="0" wp14:anchorId="3BF2339B" wp14:editId="3C5C1BFE">
            <wp:extent cx="5943600" cy="1358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358900"/>
                    </a:xfrm>
                    <a:prstGeom prst="rect">
                      <a:avLst/>
                    </a:prstGeom>
                  </pic:spPr>
                </pic:pic>
              </a:graphicData>
            </a:graphic>
          </wp:inline>
        </w:drawing>
      </w:r>
    </w:p>
    <w:p w:rsidR="00B8239B" w:rsidRDefault="00B8239B" w:rsidP="00F742F4">
      <w:pPr>
        <w:spacing w:after="0"/>
        <w:rPr>
          <w:sz w:val="28"/>
          <w:szCs w:val="28"/>
        </w:rPr>
      </w:pPr>
      <w:r>
        <w:rPr>
          <w:noProof/>
        </w:rPr>
        <w:drawing>
          <wp:inline distT="0" distB="0" distL="0" distR="0" wp14:anchorId="2F3F9A38" wp14:editId="09CFCD36">
            <wp:extent cx="5943600" cy="590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90550"/>
                    </a:xfrm>
                    <a:prstGeom prst="rect">
                      <a:avLst/>
                    </a:prstGeom>
                  </pic:spPr>
                </pic:pic>
              </a:graphicData>
            </a:graphic>
          </wp:inline>
        </w:drawing>
      </w:r>
    </w:p>
    <w:p w:rsidR="00570CB5" w:rsidRDefault="00570CB5" w:rsidP="00F742F4">
      <w:pPr>
        <w:spacing w:after="0"/>
        <w:rPr>
          <w:sz w:val="28"/>
          <w:szCs w:val="28"/>
        </w:rPr>
      </w:pPr>
    </w:p>
    <w:p w:rsidR="00012341" w:rsidRDefault="00442E87" w:rsidP="00F742F4">
      <w:pPr>
        <w:spacing w:after="0"/>
        <w:rPr>
          <w:sz w:val="28"/>
          <w:szCs w:val="28"/>
        </w:rPr>
      </w:pPr>
      <w:r>
        <w:rPr>
          <w:noProof/>
        </w:rPr>
        <w:drawing>
          <wp:anchor distT="0" distB="0" distL="114300" distR="114300" simplePos="0" relativeHeight="251700224" behindDoc="1" locked="0" layoutInCell="1" allowOverlap="1" wp14:anchorId="7D83D5DA" wp14:editId="45B00C53">
            <wp:simplePos x="0" y="0"/>
            <wp:positionH relativeFrom="column">
              <wp:posOffset>4086225</wp:posOffset>
            </wp:positionH>
            <wp:positionV relativeFrom="paragraph">
              <wp:posOffset>5080</wp:posOffset>
            </wp:positionV>
            <wp:extent cx="2066925" cy="2800350"/>
            <wp:effectExtent l="0" t="0" r="9525" b="0"/>
            <wp:wrapTight wrapText="bothSides">
              <wp:wrapPolygon edited="0">
                <wp:start x="8959" y="0"/>
                <wp:lineTo x="4778" y="2498"/>
                <wp:lineTo x="3982" y="4996"/>
                <wp:lineTo x="2190" y="7200"/>
                <wp:lineTo x="2190" y="7788"/>
                <wp:lineTo x="6769" y="9551"/>
                <wp:lineTo x="2190" y="9845"/>
                <wp:lineTo x="0" y="10433"/>
                <wp:lineTo x="0" y="13371"/>
                <wp:lineTo x="1394" y="14253"/>
                <wp:lineTo x="3583" y="14253"/>
                <wp:lineTo x="4579" y="18955"/>
                <wp:lineTo x="4778" y="21453"/>
                <wp:lineTo x="11148" y="21453"/>
                <wp:lineTo x="19510" y="21159"/>
                <wp:lineTo x="20505" y="20865"/>
                <wp:lineTo x="19709" y="18955"/>
                <wp:lineTo x="19311" y="11902"/>
                <wp:lineTo x="20704" y="11902"/>
                <wp:lineTo x="21500" y="11020"/>
                <wp:lineTo x="21500" y="8963"/>
                <wp:lineTo x="19709" y="7935"/>
                <wp:lineTo x="17320" y="7200"/>
                <wp:lineTo x="18912" y="6024"/>
                <wp:lineTo x="18514" y="5584"/>
                <wp:lineTo x="14931" y="4849"/>
                <wp:lineTo x="15727" y="4114"/>
                <wp:lineTo x="15727" y="3086"/>
                <wp:lineTo x="15329" y="1910"/>
                <wp:lineTo x="12542" y="588"/>
                <wp:lineTo x="9755" y="0"/>
                <wp:lineTo x="8959" y="0"/>
              </wp:wrapPolygon>
            </wp:wrapTight>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6925" cy="28003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12341">
        <w:rPr>
          <w:sz w:val="28"/>
          <w:szCs w:val="28"/>
        </w:rPr>
        <w:t>How to determine if it is a true receivable and payable?</w:t>
      </w:r>
    </w:p>
    <w:p w:rsidR="00012341" w:rsidRDefault="00012341" w:rsidP="00012341">
      <w:pPr>
        <w:pStyle w:val="ListParagraph"/>
        <w:numPr>
          <w:ilvl w:val="0"/>
          <w:numId w:val="23"/>
        </w:numPr>
        <w:spacing w:after="0"/>
        <w:rPr>
          <w:sz w:val="28"/>
          <w:szCs w:val="28"/>
        </w:rPr>
      </w:pPr>
      <w:r>
        <w:rPr>
          <w:sz w:val="28"/>
          <w:szCs w:val="28"/>
        </w:rPr>
        <w:t>Intention?</w:t>
      </w:r>
    </w:p>
    <w:p w:rsidR="00012341" w:rsidRDefault="00012341" w:rsidP="00012341">
      <w:pPr>
        <w:pStyle w:val="ListParagraph"/>
        <w:numPr>
          <w:ilvl w:val="1"/>
          <w:numId w:val="23"/>
        </w:numPr>
        <w:spacing w:after="0"/>
        <w:rPr>
          <w:sz w:val="28"/>
          <w:szCs w:val="28"/>
        </w:rPr>
      </w:pPr>
      <w:r>
        <w:rPr>
          <w:sz w:val="28"/>
          <w:szCs w:val="28"/>
        </w:rPr>
        <w:t>Are there documented plans to repay?</w:t>
      </w:r>
    </w:p>
    <w:p w:rsidR="00012341" w:rsidRDefault="00012341" w:rsidP="00012341">
      <w:pPr>
        <w:pStyle w:val="ListParagraph"/>
        <w:numPr>
          <w:ilvl w:val="2"/>
          <w:numId w:val="23"/>
        </w:numPr>
        <w:spacing w:after="0"/>
        <w:rPr>
          <w:sz w:val="28"/>
          <w:szCs w:val="28"/>
        </w:rPr>
      </w:pPr>
      <w:r>
        <w:rPr>
          <w:sz w:val="28"/>
          <w:szCs w:val="28"/>
        </w:rPr>
        <w:t>Budget</w:t>
      </w:r>
    </w:p>
    <w:p w:rsidR="00012341" w:rsidRDefault="00012341" w:rsidP="00012341">
      <w:pPr>
        <w:pStyle w:val="ListParagraph"/>
        <w:numPr>
          <w:ilvl w:val="2"/>
          <w:numId w:val="23"/>
        </w:numPr>
        <w:spacing w:after="0"/>
        <w:rPr>
          <w:sz w:val="28"/>
          <w:szCs w:val="28"/>
        </w:rPr>
      </w:pPr>
      <w:r>
        <w:rPr>
          <w:sz w:val="28"/>
          <w:szCs w:val="28"/>
        </w:rPr>
        <w:t>Minutes/Resolution</w:t>
      </w:r>
    </w:p>
    <w:p w:rsidR="00012341" w:rsidRDefault="00012341" w:rsidP="00012341">
      <w:pPr>
        <w:pStyle w:val="ListParagraph"/>
        <w:numPr>
          <w:ilvl w:val="1"/>
          <w:numId w:val="23"/>
        </w:numPr>
        <w:spacing w:after="0"/>
        <w:rPr>
          <w:sz w:val="28"/>
          <w:szCs w:val="28"/>
        </w:rPr>
      </w:pPr>
      <w:r>
        <w:rPr>
          <w:sz w:val="28"/>
          <w:szCs w:val="28"/>
        </w:rPr>
        <w:t>New Reserve Study?</w:t>
      </w:r>
      <w:r w:rsidR="00442E87" w:rsidRPr="00442E87">
        <w:rPr>
          <w:noProof/>
        </w:rPr>
        <w:t xml:space="preserve"> </w:t>
      </w:r>
    </w:p>
    <w:p w:rsidR="00012341" w:rsidRDefault="00012341" w:rsidP="00012341">
      <w:pPr>
        <w:pStyle w:val="ListParagraph"/>
        <w:numPr>
          <w:ilvl w:val="2"/>
          <w:numId w:val="23"/>
        </w:numPr>
        <w:spacing w:after="0"/>
        <w:rPr>
          <w:sz w:val="28"/>
          <w:szCs w:val="28"/>
        </w:rPr>
      </w:pPr>
      <w:r>
        <w:rPr>
          <w:sz w:val="28"/>
          <w:szCs w:val="28"/>
        </w:rPr>
        <w:t>Starting with new cash balance</w:t>
      </w:r>
      <w:r w:rsidR="00442E87" w:rsidRPr="00442E87">
        <w:rPr>
          <w:noProof/>
        </w:rPr>
        <w:t xml:space="preserve"> </w:t>
      </w:r>
    </w:p>
    <w:p w:rsidR="00012341" w:rsidRDefault="00012341" w:rsidP="00012341">
      <w:pPr>
        <w:pStyle w:val="ListParagraph"/>
        <w:numPr>
          <w:ilvl w:val="0"/>
          <w:numId w:val="23"/>
        </w:numPr>
        <w:spacing w:after="0"/>
        <w:rPr>
          <w:sz w:val="28"/>
          <w:szCs w:val="28"/>
        </w:rPr>
      </w:pPr>
      <w:r>
        <w:rPr>
          <w:sz w:val="28"/>
          <w:szCs w:val="28"/>
        </w:rPr>
        <w:t>Ability?</w:t>
      </w:r>
    </w:p>
    <w:p w:rsidR="00012341" w:rsidRPr="00442E87" w:rsidRDefault="00012341" w:rsidP="00F742F4">
      <w:pPr>
        <w:pStyle w:val="ListParagraph"/>
        <w:numPr>
          <w:ilvl w:val="1"/>
          <w:numId w:val="23"/>
        </w:numPr>
        <w:spacing w:after="0"/>
        <w:rPr>
          <w:sz w:val="28"/>
          <w:szCs w:val="28"/>
        </w:rPr>
      </w:pPr>
      <w:r>
        <w:rPr>
          <w:sz w:val="28"/>
          <w:szCs w:val="28"/>
        </w:rPr>
        <w:t>Enough operating cash/fund balance?</w:t>
      </w:r>
    </w:p>
    <w:p w:rsidR="00CE02F8" w:rsidRDefault="00CE02F8" w:rsidP="00442E87">
      <w:pPr>
        <w:spacing w:after="0"/>
        <w:rPr>
          <w:sz w:val="28"/>
          <w:szCs w:val="28"/>
        </w:rPr>
      </w:pPr>
    </w:p>
    <w:p w:rsidR="009635F3" w:rsidRDefault="009635F3" w:rsidP="00442E87">
      <w:pPr>
        <w:spacing w:after="0"/>
        <w:rPr>
          <w:sz w:val="28"/>
          <w:szCs w:val="28"/>
        </w:rPr>
      </w:pPr>
    </w:p>
    <w:p w:rsidR="009635F3" w:rsidRDefault="009635F3" w:rsidP="00442E87">
      <w:pPr>
        <w:spacing w:after="0"/>
        <w:rPr>
          <w:sz w:val="28"/>
          <w:szCs w:val="28"/>
        </w:rPr>
      </w:pPr>
    </w:p>
    <w:p w:rsidR="009635F3" w:rsidRDefault="009635F3" w:rsidP="00442E87">
      <w:pPr>
        <w:spacing w:after="0"/>
        <w:rPr>
          <w:sz w:val="28"/>
          <w:szCs w:val="28"/>
        </w:rPr>
      </w:pPr>
    </w:p>
    <w:p w:rsidR="00442E87" w:rsidRPr="009635F3" w:rsidRDefault="009635F3" w:rsidP="00442E87">
      <w:pPr>
        <w:spacing w:after="0"/>
        <w:rPr>
          <w:sz w:val="72"/>
          <w:szCs w:val="72"/>
        </w:rPr>
      </w:pPr>
      <w:r w:rsidRPr="009635F3">
        <w:rPr>
          <w:noProof/>
          <w:sz w:val="72"/>
          <w:szCs w:val="72"/>
        </w:rPr>
        <w:lastRenderedPageBreak/>
        <w:drawing>
          <wp:anchor distT="0" distB="0" distL="114300" distR="114300" simplePos="0" relativeHeight="251703296" behindDoc="0" locked="0" layoutInCell="1" allowOverlap="1" wp14:anchorId="6A00DD11" wp14:editId="3E2DD215">
            <wp:simplePos x="0" y="0"/>
            <wp:positionH relativeFrom="column">
              <wp:posOffset>0</wp:posOffset>
            </wp:positionH>
            <wp:positionV relativeFrom="paragraph">
              <wp:posOffset>828675</wp:posOffset>
            </wp:positionV>
            <wp:extent cx="2129790" cy="2503170"/>
            <wp:effectExtent l="0" t="0" r="3810" b="0"/>
            <wp:wrapSquare wrapText="bothSides"/>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9790" cy="25031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42E87" w:rsidRPr="009635F3">
        <w:rPr>
          <w:b/>
          <w:sz w:val="72"/>
          <w:szCs w:val="72"/>
        </w:rPr>
        <w:t xml:space="preserve">Due </w:t>
      </w:r>
      <w:proofErr w:type="gramStart"/>
      <w:r w:rsidR="00442E87" w:rsidRPr="009635F3">
        <w:rPr>
          <w:b/>
          <w:sz w:val="72"/>
          <w:szCs w:val="72"/>
        </w:rPr>
        <w:t>Between</w:t>
      </w:r>
      <w:proofErr w:type="gramEnd"/>
      <w:r w:rsidR="00442E87" w:rsidRPr="009635F3">
        <w:rPr>
          <w:b/>
          <w:sz w:val="72"/>
          <w:szCs w:val="72"/>
        </w:rPr>
        <w:t xml:space="preserve"> Funds vs. Transfer - </w:t>
      </w:r>
      <w:r w:rsidR="00442E87" w:rsidRPr="009635F3">
        <w:rPr>
          <w:b/>
          <w:sz w:val="72"/>
          <w:szCs w:val="72"/>
        </w:rPr>
        <w:t>RCW</w:t>
      </w:r>
    </w:p>
    <w:p w:rsidR="00012341" w:rsidRDefault="00012341" w:rsidP="00F742F4">
      <w:pPr>
        <w:spacing w:after="0"/>
        <w:rPr>
          <w:sz w:val="28"/>
          <w:szCs w:val="28"/>
        </w:rPr>
      </w:pPr>
    </w:p>
    <w:p w:rsidR="009635F3" w:rsidRDefault="009635F3" w:rsidP="00012341">
      <w:pPr>
        <w:spacing w:after="0"/>
        <w:rPr>
          <w:sz w:val="28"/>
          <w:szCs w:val="28"/>
        </w:rPr>
      </w:pPr>
      <w:r>
        <w:rPr>
          <w:sz w:val="28"/>
          <w:szCs w:val="28"/>
        </w:rPr>
        <w:t xml:space="preserve"> </w:t>
      </w:r>
    </w:p>
    <w:p w:rsidR="009635F3" w:rsidRDefault="009635F3" w:rsidP="00012341">
      <w:pPr>
        <w:spacing w:after="0"/>
        <w:rPr>
          <w:sz w:val="28"/>
          <w:szCs w:val="28"/>
        </w:rPr>
      </w:pPr>
    </w:p>
    <w:p w:rsidR="009635F3" w:rsidRDefault="009635F3" w:rsidP="00012341">
      <w:pPr>
        <w:spacing w:after="0"/>
        <w:rPr>
          <w:sz w:val="28"/>
          <w:szCs w:val="28"/>
        </w:rPr>
      </w:pPr>
    </w:p>
    <w:p w:rsidR="00012341" w:rsidRDefault="00012341" w:rsidP="00012341">
      <w:pPr>
        <w:spacing w:after="0"/>
        <w:rPr>
          <w:sz w:val="28"/>
          <w:szCs w:val="28"/>
        </w:rPr>
      </w:pPr>
      <w:r>
        <w:rPr>
          <w:sz w:val="28"/>
          <w:szCs w:val="28"/>
        </w:rPr>
        <w:t>What if budgeted reserve allocations do not occur – is it a loan?</w:t>
      </w:r>
      <w:r w:rsidR="00442E87">
        <w:rPr>
          <w:sz w:val="28"/>
          <w:szCs w:val="28"/>
        </w:rPr>
        <w:t xml:space="preserve"> Is NOT funding the same as borrowing?</w:t>
      </w:r>
      <w:r>
        <w:rPr>
          <w:sz w:val="28"/>
          <w:szCs w:val="28"/>
        </w:rPr>
        <w:t xml:space="preserve"> One attorney went on record for one association and said for RCW purposes it was not a loan:</w:t>
      </w:r>
    </w:p>
    <w:p w:rsidR="00012341" w:rsidRDefault="00012341" w:rsidP="00F742F4">
      <w:pPr>
        <w:spacing w:after="0"/>
        <w:rPr>
          <w:sz w:val="28"/>
          <w:szCs w:val="28"/>
        </w:rPr>
      </w:pPr>
    </w:p>
    <w:p w:rsidR="00012341" w:rsidRDefault="00012341" w:rsidP="00F742F4">
      <w:pPr>
        <w:spacing w:after="0"/>
        <w:rPr>
          <w:sz w:val="28"/>
          <w:szCs w:val="28"/>
        </w:rPr>
      </w:pPr>
      <w:r>
        <w:rPr>
          <w:noProof/>
        </w:rPr>
        <w:drawing>
          <wp:inline distT="0" distB="0" distL="0" distR="0" wp14:anchorId="23D55BAD" wp14:editId="4B2AB9BD">
            <wp:extent cx="5943600" cy="14439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443990"/>
                    </a:xfrm>
                    <a:prstGeom prst="rect">
                      <a:avLst/>
                    </a:prstGeom>
                  </pic:spPr>
                </pic:pic>
              </a:graphicData>
            </a:graphic>
          </wp:inline>
        </w:drawing>
      </w:r>
    </w:p>
    <w:p w:rsidR="00442E87" w:rsidRDefault="00442E87" w:rsidP="00F742F4">
      <w:pPr>
        <w:spacing w:after="0"/>
        <w:rPr>
          <w:sz w:val="28"/>
          <w:szCs w:val="28"/>
        </w:rPr>
      </w:pPr>
    </w:p>
    <w:p w:rsidR="00442E87" w:rsidRDefault="00442E87" w:rsidP="00F742F4">
      <w:pPr>
        <w:spacing w:after="0"/>
        <w:rPr>
          <w:sz w:val="28"/>
          <w:szCs w:val="28"/>
        </w:rPr>
      </w:pPr>
    </w:p>
    <w:p w:rsidR="0065675A" w:rsidRPr="008B5E09" w:rsidRDefault="00442E87" w:rsidP="00F742F4">
      <w:pPr>
        <w:spacing w:after="0"/>
        <w:rPr>
          <w:sz w:val="28"/>
          <w:szCs w:val="28"/>
        </w:rPr>
      </w:pPr>
      <w:r>
        <w:rPr>
          <w:sz w:val="28"/>
          <w:szCs w:val="28"/>
        </w:rPr>
        <w:t>“True” Borrowing ~</w:t>
      </w:r>
      <w:r w:rsidR="009635F3">
        <w:rPr>
          <w:sz w:val="28"/>
          <w:szCs w:val="28"/>
        </w:rPr>
        <w:t xml:space="preserve"> </w:t>
      </w:r>
      <w:r w:rsidR="008B5E09">
        <w:rPr>
          <w:sz w:val="28"/>
          <w:szCs w:val="28"/>
        </w:rPr>
        <w:t>RCW –</w:t>
      </w:r>
    </w:p>
    <w:p w:rsidR="008B5E09" w:rsidRDefault="00585363" w:rsidP="00F742F4">
      <w:pPr>
        <w:spacing w:after="0"/>
        <w:rPr>
          <w:b/>
          <w:sz w:val="40"/>
          <w:szCs w:val="40"/>
        </w:rPr>
      </w:pPr>
      <w:r>
        <w:rPr>
          <w:noProof/>
        </w:rPr>
        <w:drawing>
          <wp:inline distT="0" distB="0" distL="0" distR="0" wp14:anchorId="13A175D6" wp14:editId="6B0C23F2">
            <wp:extent cx="5943600" cy="15938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593850"/>
                    </a:xfrm>
                    <a:prstGeom prst="rect">
                      <a:avLst/>
                    </a:prstGeom>
                  </pic:spPr>
                </pic:pic>
              </a:graphicData>
            </a:graphic>
          </wp:inline>
        </w:drawing>
      </w:r>
    </w:p>
    <w:p w:rsidR="0065675A" w:rsidRDefault="0065675A" w:rsidP="009635F3">
      <w:pPr>
        <w:spacing w:after="0"/>
        <w:rPr>
          <w:b/>
          <w:sz w:val="56"/>
          <w:szCs w:val="56"/>
        </w:rPr>
      </w:pPr>
    </w:p>
    <w:p w:rsidR="009635F3" w:rsidRDefault="009635F3" w:rsidP="009635F3">
      <w:pPr>
        <w:spacing w:after="0"/>
        <w:rPr>
          <w:b/>
          <w:sz w:val="56"/>
          <w:szCs w:val="56"/>
        </w:rPr>
      </w:pPr>
      <w:r>
        <w:rPr>
          <w:b/>
          <w:sz w:val="56"/>
          <w:szCs w:val="56"/>
        </w:rPr>
        <w:lastRenderedPageBreak/>
        <w:t>D</w:t>
      </w:r>
      <w:r w:rsidRPr="00CE02F8">
        <w:rPr>
          <w:b/>
          <w:sz w:val="56"/>
          <w:szCs w:val="56"/>
        </w:rPr>
        <w:t xml:space="preserve">ue </w:t>
      </w:r>
      <w:proofErr w:type="gramStart"/>
      <w:r w:rsidRPr="00CE02F8">
        <w:rPr>
          <w:b/>
          <w:sz w:val="56"/>
          <w:szCs w:val="56"/>
        </w:rPr>
        <w:t>Between</w:t>
      </w:r>
      <w:proofErr w:type="gramEnd"/>
      <w:r w:rsidRPr="00CE02F8">
        <w:rPr>
          <w:b/>
          <w:sz w:val="56"/>
          <w:szCs w:val="56"/>
        </w:rPr>
        <w:t xml:space="preserve"> Funds vs. Transfer </w:t>
      </w:r>
      <w:r>
        <w:rPr>
          <w:b/>
          <w:sz w:val="56"/>
          <w:szCs w:val="56"/>
        </w:rPr>
        <w:t>–</w:t>
      </w:r>
      <w:r w:rsidRPr="00CE02F8">
        <w:rPr>
          <w:b/>
          <w:sz w:val="56"/>
          <w:szCs w:val="56"/>
        </w:rPr>
        <w:t xml:space="preserve"> </w:t>
      </w:r>
      <w:r>
        <w:rPr>
          <w:b/>
          <w:sz w:val="56"/>
          <w:szCs w:val="56"/>
        </w:rPr>
        <w:t>IRS</w:t>
      </w:r>
    </w:p>
    <w:p w:rsidR="009635F3" w:rsidRDefault="009635F3" w:rsidP="009635F3">
      <w:pPr>
        <w:spacing w:after="0"/>
        <w:rPr>
          <w:b/>
          <w:sz w:val="56"/>
          <w:szCs w:val="56"/>
        </w:rPr>
      </w:pPr>
    </w:p>
    <w:p w:rsidR="009635F3" w:rsidRPr="00170763" w:rsidRDefault="009635F3" w:rsidP="009635F3">
      <w:pPr>
        <w:spacing w:after="0"/>
        <w:rPr>
          <w:b/>
          <w:sz w:val="44"/>
          <w:szCs w:val="44"/>
          <w:u w:val="single"/>
        </w:rPr>
      </w:pPr>
      <w:r w:rsidRPr="00170763">
        <w:rPr>
          <w:b/>
          <w:sz w:val="44"/>
          <w:szCs w:val="44"/>
          <w:u w:val="single"/>
        </w:rPr>
        <w:t>Form 1120 – H</w:t>
      </w:r>
    </w:p>
    <w:p w:rsidR="009635F3" w:rsidRPr="009635F3" w:rsidRDefault="009635F3" w:rsidP="009635F3">
      <w:pPr>
        <w:pStyle w:val="ListParagraph"/>
        <w:numPr>
          <w:ilvl w:val="0"/>
          <w:numId w:val="24"/>
        </w:numPr>
        <w:spacing w:after="0"/>
        <w:rPr>
          <w:sz w:val="28"/>
          <w:szCs w:val="28"/>
        </w:rPr>
      </w:pPr>
      <w:r w:rsidRPr="009635F3">
        <w:rPr>
          <w:sz w:val="28"/>
          <w:szCs w:val="28"/>
        </w:rPr>
        <w:t>No Impact</w:t>
      </w:r>
    </w:p>
    <w:p w:rsidR="009635F3" w:rsidRPr="009635F3" w:rsidRDefault="009635F3" w:rsidP="009635F3">
      <w:pPr>
        <w:spacing w:after="0"/>
        <w:rPr>
          <w:sz w:val="28"/>
          <w:szCs w:val="28"/>
        </w:rPr>
      </w:pPr>
    </w:p>
    <w:p w:rsidR="009635F3" w:rsidRPr="00170763" w:rsidRDefault="009635F3" w:rsidP="009635F3">
      <w:pPr>
        <w:spacing w:after="0"/>
        <w:rPr>
          <w:b/>
          <w:sz w:val="44"/>
          <w:szCs w:val="44"/>
          <w:u w:val="single"/>
        </w:rPr>
      </w:pPr>
      <w:r w:rsidRPr="00170763">
        <w:rPr>
          <w:b/>
          <w:sz w:val="44"/>
          <w:szCs w:val="44"/>
          <w:u w:val="single"/>
        </w:rPr>
        <w:t>Form 1120</w:t>
      </w:r>
    </w:p>
    <w:p w:rsidR="009635F3" w:rsidRDefault="009635F3" w:rsidP="009635F3">
      <w:pPr>
        <w:pStyle w:val="ListParagraph"/>
        <w:numPr>
          <w:ilvl w:val="0"/>
          <w:numId w:val="24"/>
        </w:numPr>
        <w:spacing w:after="0"/>
        <w:rPr>
          <w:sz w:val="28"/>
          <w:szCs w:val="28"/>
        </w:rPr>
      </w:pPr>
      <w:r>
        <w:rPr>
          <w:noProof/>
        </w:rPr>
        <w:drawing>
          <wp:anchor distT="0" distB="0" distL="114300" distR="114300" simplePos="0" relativeHeight="251704320" behindDoc="1" locked="0" layoutInCell="1" allowOverlap="1" wp14:anchorId="0C8C43A7" wp14:editId="7C0C0574">
            <wp:simplePos x="0" y="0"/>
            <wp:positionH relativeFrom="column">
              <wp:posOffset>3705225</wp:posOffset>
            </wp:positionH>
            <wp:positionV relativeFrom="paragraph">
              <wp:posOffset>3810</wp:posOffset>
            </wp:positionV>
            <wp:extent cx="2671445" cy="2807970"/>
            <wp:effectExtent l="0" t="0" r="0" b="0"/>
            <wp:wrapTight wrapText="bothSides">
              <wp:wrapPolygon edited="0">
                <wp:start x="2310" y="0"/>
                <wp:lineTo x="1694" y="1612"/>
                <wp:lineTo x="1848" y="2198"/>
                <wp:lineTo x="2773" y="2638"/>
                <wp:lineTo x="0" y="4396"/>
                <wp:lineTo x="0" y="15973"/>
                <wp:lineTo x="4929" y="16706"/>
                <wp:lineTo x="9396" y="21395"/>
                <wp:lineTo x="10012" y="21395"/>
                <wp:lineTo x="10166" y="21102"/>
                <wp:lineTo x="15249" y="19050"/>
                <wp:lineTo x="16173" y="17292"/>
                <wp:lineTo x="16327" y="16706"/>
                <wp:lineTo x="19870" y="14361"/>
                <wp:lineTo x="19870" y="9672"/>
                <wp:lineTo x="20948" y="8939"/>
                <wp:lineTo x="21102" y="8206"/>
                <wp:lineTo x="20332" y="7327"/>
                <wp:lineTo x="20794" y="4836"/>
                <wp:lineTo x="19254" y="3224"/>
                <wp:lineTo x="18483" y="2638"/>
                <wp:lineTo x="18638" y="1758"/>
                <wp:lineTo x="14633" y="586"/>
                <wp:lineTo x="9858" y="0"/>
                <wp:lineTo x="2310" y="0"/>
              </wp:wrapPolygon>
            </wp:wrapTight>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1445" cy="28079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28"/>
          <w:szCs w:val="28"/>
        </w:rPr>
        <w:t>May fail the test ~</w:t>
      </w:r>
    </w:p>
    <w:p w:rsidR="009635F3" w:rsidRDefault="009635F3" w:rsidP="009635F3">
      <w:pPr>
        <w:pStyle w:val="ListParagraph"/>
        <w:numPr>
          <w:ilvl w:val="1"/>
          <w:numId w:val="24"/>
        </w:numPr>
        <w:spacing w:after="0"/>
        <w:rPr>
          <w:sz w:val="28"/>
          <w:szCs w:val="28"/>
        </w:rPr>
      </w:pPr>
      <w:r>
        <w:rPr>
          <w:sz w:val="28"/>
          <w:szCs w:val="28"/>
        </w:rPr>
        <w:t>Strict segregation of cash</w:t>
      </w:r>
    </w:p>
    <w:p w:rsidR="009635F3" w:rsidRDefault="009635F3" w:rsidP="009635F3">
      <w:pPr>
        <w:pStyle w:val="ListParagraph"/>
        <w:numPr>
          <w:ilvl w:val="1"/>
          <w:numId w:val="24"/>
        </w:numPr>
        <w:spacing w:after="0"/>
        <w:rPr>
          <w:sz w:val="28"/>
          <w:szCs w:val="28"/>
        </w:rPr>
      </w:pPr>
      <w:r>
        <w:rPr>
          <w:sz w:val="28"/>
          <w:szCs w:val="28"/>
        </w:rPr>
        <w:t>Use of monies as intended</w:t>
      </w:r>
    </w:p>
    <w:p w:rsidR="00170763" w:rsidRDefault="00170763" w:rsidP="00170763">
      <w:pPr>
        <w:pStyle w:val="ListParagraph"/>
        <w:numPr>
          <w:ilvl w:val="0"/>
          <w:numId w:val="24"/>
        </w:numPr>
        <w:spacing w:after="0"/>
        <w:rPr>
          <w:sz w:val="28"/>
          <w:szCs w:val="28"/>
        </w:rPr>
      </w:pPr>
      <w:r>
        <w:rPr>
          <w:sz w:val="28"/>
          <w:szCs w:val="28"/>
        </w:rPr>
        <w:t>Thus, if there are large Due Between Funds OR Transfers Between Funds often form 1120 is not a viable choice</w:t>
      </w:r>
    </w:p>
    <w:p w:rsidR="009635F3" w:rsidRDefault="009635F3" w:rsidP="009635F3">
      <w:pPr>
        <w:pStyle w:val="ListParagraph"/>
        <w:spacing w:after="0"/>
        <w:ind w:left="2160"/>
        <w:rPr>
          <w:sz w:val="28"/>
          <w:szCs w:val="28"/>
        </w:rPr>
      </w:pPr>
    </w:p>
    <w:p w:rsidR="009635F3" w:rsidRDefault="009635F3" w:rsidP="009635F3">
      <w:pPr>
        <w:pStyle w:val="ListParagraph"/>
        <w:spacing w:after="0"/>
        <w:ind w:left="2160"/>
        <w:rPr>
          <w:sz w:val="28"/>
          <w:szCs w:val="28"/>
        </w:rPr>
      </w:pPr>
    </w:p>
    <w:p w:rsidR="009635F3" w:rsidRDefault="009635F3" w:rsidP="009635F3">
      <w:pPr>
        <w:pStyle w:val="ListParagraph"/>
        <w:spacing w:after="0"/>
        <w:ind w:left="2160"/>
        <w:jc w:val="right"/>
        <w:rPr>
          <w:sz w:val="28"/>
          <w:szCs w:val="28"/>
        </w:rPr>
      </w:pPr>
    </w:p>
    <w:p w:rsidR="009635F3" w:rsidRDefault="009635F3" w:rsidP="009635F3">
      <w:pPr>
        <w:pStyle w:val="ListParagraph"/>
        <w:spacing w:after="0"/>
        <w:ind w:left="2160"/>
        <w:jc w:val="right"/>
        <w:rPr>
          <w:sz w:val="28"/>
          <w:szCs w:val="28"/>
        </w:rPr>
      </w:pPr>
    </w:p>
    <w:p w:rsidR="00170763" w:rsidRDefault="00170763" w:rsidP="009635F3">
      <w:pPr>
        <w:pStyle w:val="ListParagraph"/>
        <w:spacing w:after="0"/>
        <w:ind w:left="2160"/>
        <w:jc w:val="right"/>
        <w:rPr>
          <w:sz w:val="28"/>
          <w:szCs w:val="28"/>
        </w:rPr>
      </w:pPr>
    </w:p>
    <w:p w:rsidR="009635F3" w:rsidRDefault="009635F3" w:rsidP="009635F3">
      <w:pPr>
        <w:pStyle w:val="ListParagraph"/>
        <w:spacing w:after="0"/>
        <w:ind w:left="2160"/>
        <w:jc w:val="right"/>
        <w:rPr>
          <w:sz w:val="28"/>
          <w:szCs w:val="28"/>
        </w:rPr>
      </w:pPr>
    </w:p>
    <w:p w:rsidR="009635F3" w:rsidRPr="009635F3" w:rsidRDefault="009635F3" w:rsidP="009635F3">
      <w:pPr>
        <w:pStyle w:val="ListParagraph"/>
        <w:spacing w:after="0"/>
        <w:ind w:left="2160"/>
        <w:jc w:val="right"/>
        <w:rPr>
          <w:sz w:val="28"/>
          <w:szCs w:val="28"/>
        </w:rPr>
      </w:pPr>
    </w:p>
    <w:p w:rsidR="009635F3" w:rsidRPr="009635F3" w:rsidRDefault="009635F3" w:rsidP="009635F3">
      <w:pPr>
        <w:spacing w:after="0"/>
        <w:rPr>
          <w:sz w:val="52"/>
          <w:szCs w:val="52"/>
        </w:rPr>
      </w:pPr>
    </w:p>
    <w:p w:rsidR="009635F3" w:rsidRDefault="009635F3" w:rsidP="00F742F4">
      <w:pPr>
        <w:spacing w:after="0"/>
        <w:rPr>
          <w:b/>
          <w:sz w:val="40"/>
          <w:szCs w:val="40"/>
        </w:rPr>
      </w:pPr>
    </w:p>
    <w:p w:rsidR="00170763" w:rsidRDefault="00170763" w:rsidP="00F742F4">
      <w:pPr>
        <w:spacing w:after="0"/>
        <w:rPr>
          <w:b/>
          <w:sz w:val="40"/>
          <w:szCs w:val="40"/>
        </w:rPr>
      </w:pPr>
    </w:p>
    <w:p w:rsidR="00170763" w:rsidRDefault="00170763" w:rsidP="00F742F4">
      <w:pPr>
        <w:spacing w:after="0"/>
        <w:rPr>
          <w:b/>
          <w:sz w:val="40"/>
          <w:szCs w:val="40"/>
        </w:rPr>
      </w:pPr>
    </w:p>
    <w:p w:rsidR="00170763" w:rsidRDefault="00170763" w:rsidP="00F742F4">
      <w:pPr>
        <w:spacing w:after="0"/>
        <w:rPr>
          <w:b/>
          <w:sz w:val="40"/>
          <w:szCs w:val="40"/>
        </w:rPr>
      </w:pPr>
    </w:p>
    <w:p w:rsidR="00170763" w:rsidRDefault="00170763" w:rsidP="00F742F4">
      <w:pPr>
        <w:spacing w:after="0"/>
        <w:rPr>
          <w:b/>
          <w:sz w:val="40"/>
          <w:szCs w:val="40"/>
        </w:rPr>
      </w:pPr>
    </w:p>
    <w:p w:rsidR="00170763" w:rsidRPr="00A50F32" w:rsidRDefault="00170763" w:rsidP="00F742F4">
      <w:pPr>
        <w:spacing w:after="0"/>
        <w:rPr>
          <w:b/>
          <w:sz w:val="72"/>
          <w:szCs w:val="72"/>
        </w:rPr>
      </w:pPr>
      <w:r>
        <w:rPr>
          <w:noProof/>
        </w:rPr>
        <w:lastRenderedPageBreak/>
        <w:drawing>
          <wp:anchor distT="0" distB="0" distL="114300" distR="114300" simplePos="0" relativeHeight="251705344" behindDoc="1" locked="0" layoutInCell="1" allowOverlap="1">
            <wp:simplePos x="0" y="0"/>
            <wp:positionH relativeFrom="column">
              <wp:posOffset>5000625</wp:posOffset>
            </wp:positionH>
            <wp:positionV relativeFrom="paragraph">
              <wp:posOffset>-733425</wp:posOffset>
            </wp:positionV>
            <wp:extent cx="1542415" cy="2152650"/>
            <wp:effectExtent l="0" t="0" r="635" b="0"/>
            <wp:wrapTight wrapText="bothSides">
              <wp:wrapPolygon edited="0">
                <wp:start x="8804" y="0"/>
                <wp:lineTo x="3468" y="1720"/>
                <wp:lineTo x="3201" y="3058"/>
                <wp:lineTo x="0" y="9366"/>
                <wp:lineTo x="0" y="11278"/>
                <wp:lineTo x="3735" y="12425"/>
                <wp:lineTo x="1601" y="14527"/>
                <wp:lineTo x="1601" y="16439"/>
                <wp:lineTo x="4802" y="18542"/>
                <wp:lineTo x="6136" y="18924"/>
                <wp:lineTo x="9604" y="21409"/>
                <wp:lineTo x="14139" y="21409"/>
                <wp:lineTo x="18674" y="18542"/>
                <wp:lineTo x="20809" y="16248"/>
                <wp:lineTo x="21342" y="7073"/>
                <wp:lineTo x="20008" y="6690"/>
                <wp:lineTo x="12805" y="6308"/>
                <wp:lineTo x="16273" y="3441"/>
                <wp:lineTo x="16273" y="3250"/>
                <wp:lineTo x="18941" y="956"/>
                <wp:lineTo x="18141" y="573"/>
                <wp:lineTo x="10938" y="0"/>
                <wp:lineTo x="8804" y="0"/>
              </wp:wrapPolygon>
            </wp:wrapTight>
            <wp:docPr id="13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2415" cy="21526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9C76C3" w:rsidRPr="00170763">
        <w:rPr>
          <w:b/>
          <w:sz w:val="72"/>
          <w:szCs w:val="72"/>
        </w:rPr>
        <w:t>Balancing Reserve</w:t>
      </w:r>
      <w:r w:rsidR="00A50F32">
        <w:rPr>
          <w:b/>
          <w:sz w:val="72"/>
          <w:szCs w:val="72"/>
        </w:rPr>
        <w:t>s</w:t>
      </w:r>
    </w:p>
    <w:p w:rsidR="009C76C3" w:rsidRPr="00170763" w:rsidRDefault="009C76C3" w:rsidP="00F742F4">
      <w:pPr>
        <w:spacing w:after="0"/>
        <w:rPr>
          <w:b/>
          <w:sz w:val="44"/>
          <w:szCs w:val="44"/>
          <w:u w:val="single"/>
        </w:rPr>
      </w:pPr>
      <w:r w:rsidRPr="00170763">
        <w:rPr>
          <w:b/>
          <w:sz w:val="44"/>
          <w:szCs w:val="44"/>
          <w:u w:val="single"/>
        </w:rPr>
        <w:t>Example #1</w:t>
      </w:r>
    </w:p>
    <w:p w:rsidR="009C76C3" w:rsidRPr="009C76C3" w:rsidRDefault="009C76C3" w:rsidP="009C76C3">
      <w:pPr>
        <w:pStyle w:val="ListParagraph"/>
        <w:numPr>
          <w:ilvl w:val="0"/>
          <w:numId w:val="13"/>
        </w:numPr>
        <w:spacing w:after="0"/>
        <w:rPr>
          <w:sz w:val="28"/>
          <w:szCs w:val="28"/>
        </w:rPr>
      </w:pPr>
      <w:r w:rsidRPr="009C76C3">
        <w:rPr>
          <w:sz w:val="28"/>
          <w:szCs w:val="28"/>
        </w:rPr>
        <w:t>Not all reserve allocations were transferred during the year.</w:t>
      </w:r>
    </w:p>
    <w:p w:rsidR="009C76C3" w:rsidRPr="009C76C3" w:rsidRDefault="009C76C3" w:rsidP="009C76C3">
      <w:pPr>
        <w:pStyle w:val="ListParagraph"/>
        <w:numPr>
          <w:ilvl w:val="0"/>
          <w:numId w:val="13"/>
        </w:numPr>
        <w:spacing w:after="0"/>
        <w:rPr>
          <w:sz w:val="28"/>
          <w:szCs w:val="28"/>
        </w:rPr>
      </w:pPr>
      <w:r w:rsidRPr="009C76C3">
        <w:rPr>
          <w:sz w:val="28"/>
          <w:szCs w:val="28"/>
        </w:rPr>
        <w:t>Inte</w:t>
      </w:r>
      <w:r w:rsidR="00A50F32">
        <w:rPr>
          <w:sz w:val="28"/>
          <w:szCs w:val="28"/>
        </w:rPr>
        <w:t>rest was earned on reserve cash and posted to reserve fund</w:t>
      </w:r>
    </w:p>
    <w:p w:rsidR="009C76C3" w:rsidRPr="009C76C3" w:rsidRDefault="009C76C3" w:rsidP="009C76C3">
      <w:pPr>
        <w:pStyle w:val="ListParagraph"/>
        <w:numPr>
          <w:ilvl w:val="0"/>
          <w:numId w:val="13"/>
        </w:numPr>
        <w:spacing w:after="0"/>
        <w:rPr>
          <w:sz w:val="28"/>
          <w:szCs w:val="28"/>
        </w:rPr>
      </w:pPr>
      <w:r w:rsidRPr="009C76C3">
        <w:rPr>
          <w:sz w:val="28"/>
          <w:szCs w:val="28"/>
        </w:rPr>
        <w:t>Expenses were coded to reserve expenses, but were paid out of operating cash.</w:t>
      </w:r>
    </w:p>
    <w:p w:rsidR="009C76C3" w:rsidRPr="00F742F4" w:rsidRDefault="009C76C3" w:rsidP="00F742F4">
      <w:pPr>
        <w:spacing w:after="0"/>
        <w:rPr>
          <w:sz w:val="28"/>
          <w:szCs w:val="28"/>
        </w:rPr>
      </w:pPr>
    </w:p>
    <w:p w:rsidR="009C76C3" w:rsidRDefault="00A50F32">
      <w:pPr>
        <w:spacing w:after="0"/>
        <w:rPr>
          <w:sz w:val="28"/>
          <w:szCs w:val="28"/>
        </w:rPr>
      </w:pPr>
      <w:r>
        <w:rPr>
          <w:noProof/>
        </w:rPr>
        <w:drawing>
          <wp:inline distT="0" distB="0" distL="0" distR="0" wp14:anchorId="68C5D2A4" wp14:editId="082ED385">
            <wp:extent cx="5562600" cy="1104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62600" cy="1104900"/>
                    </a:xfrm>
                    <a:prstGeom prst="rect">
                      <a:avLst/>
                    </a:prstGeom>
                  </pic:spPr>
                </pic:pic>
              </a:graphicData>
            </a:graphic>
          </wp:inline>
        </w:drawing>
      </w:r>
    </w:p>
    <w:p w:rsidR="00170763" w:rsidRPr="00A50F32" w:rsidRDefault="005A0AF8" w:rsidP="00A50F32">
      <w:pPr>
        <w:spacing w:after="0"/>
        <w:jc w:val="center"/>
        <w:rPr>
          <w:b/>
          <w:sz w:val="28"/>
          <w:szCs w:val="28"/>
        </w:rPr>
      </w:pPr>
      <w:r w:rsidRPr="005A0AF8">
        <w:rPr>
          <w:b/>
          <w:sz w:val="28"/>
          <w:szCs w:val="28"/>
        </w:rPr>
        <w:t>Operating cash owes reserve cash $1,</w:t>
      </w:r>
      <w:r w:rsidR="00A50F32">
        <w:rPr>
          <w:b/>
          <w:sz w:val="28"/>
          <w:szCs w:val="28"/>
        </w:rPr>
        <w:t>2</w:t>
      </w:r>
      <w:r w:rsidRPr="005A0AF8">
        <w:rPr>
          <w:b/>
          <w:sz w:val="28"/>
          <w:szCs w:val="28"/>
        </w:rPr>
        <w:t>00.00</w:t>
      </w:r>
    </w:p>
    <w:p w:rsidR="008B5E09" w:rsidRPr="000A259A" w:rsidRDefault="00A50F32" w:rsidP="008B5E09">
      <w:pPr>
        <w:spacing w:after="0"/>
        <w:rPr>
          <w:b/>
          <w:sz w:val="44"/>
          <w:szCs w:val="44"/>
          <w:u w:val="single"/>
        </w:rPr>
      </w:pPr>
      <w:r>
        <w:rPr>
          <w:b/>
          <w:sz w:val="44"/>
          <w:szCs w:val="44"/>
          <w:u w:val="single"/>
        </w:rPr>
        <w:t>Example #2</w:t>
      </w:r>
    </w:p>
    <w:p w:rsidR="00E73909" w:rsidRPr="00E73909" w:rsidRDefault="00E73909" w:rsidP="00E73909">
      <w:pPr>
        <w:pStyle w:val="ListParagraph"/>
        <w:numPr>
          <w:ilvl w:val="0"/>
          <w:numId w:val="18"/>
        </w:numPr>
        <w:spacing w:after="0"/>
        <w:rPr>
          <w:b/>
          <w:sz w:val="28"/>
          <w:szCs w:val="28"/>
        </w:rPr>
      </w:pPr>
      <w:r>
        <w:rPr>
          <w:sz w:val="28"/>
          <w:szCs w:val="28"/>
        </w:rPr>
        <w:t>You took over an Association and there was $30,000.00 shown as a shortfall between reserve cash and reserve fund balance.</w:t>
      </w:r>
    </w:p>
    <w:p w:rsidR="00E73909" w:rsidRPr="00E73909" w:rsidRDefault="00E73909" w:rsidP="00E73909">
      <w:pPr>
        <w:pStyle w:val="ListParagraph"/>
        <w:numPr>
          <w:ilvl w:val="0"/>
          <w:numId w:val="18"/>
        </w:numPr>
        <w:spacing w:after="0"/>
        <w:rPr>
          <w:b/>
          <w:sz w:val="28"/>
          <w:szCs w:val="28"/>
        </w:rPr>
      </w:pPr>
      <w:r>
        <w:rPr>
          <w:sz w:val="28"/>
          <w:szCs w:val="28"/>
        </w:rPr>
        <w:t>No reserve allocations were deposited during the year ($12,000)</w:t>
      </w:r>
    </w:p>
    <w:p w:rsidR="00E73909" w:rsidRPr="002E115F" w:rsidRDefault="00E73909" w:rsidP="00E73909">
      <w:pPr>
        <w:pStyle w:val="ListParagraph"/>
        <w:numPr>
          <w:ilvl w:val="0"/>
          <w:numId w:val="18"/>
        </w:numPr>
        <w:spacing w:after="0"/>
        <w:rPr>
          <w:b/>
          <w:sz w:val="28"/>
          <w:szCs w:val="28"/>
        </w:rPr>
      </w:pPr>
      <w:r>
        <w:rPr>
          <w:sz w:val="28"/>
          <w:szCs w:val="28"/>
        </w:rPr>
        <w:t xml:space="preserve">There </w:t>
      </w:r>
      <w:r w:rsidR="002E115F">
        <w:rPr>
          <w:sz w:val="28"/>
          <w:szCs w:val="28"/>
        </w:rPr>
        <w:t>was $10,000 borrowed due to the cash shortfall in operating.</w:t>
      </w:r>
    </w:p>
    <w:p w:rsidR="002E115F" w:rsidRDefault="002E115F" w:rsidP="002E115F">
      <w:pPr>
        <w:spacing w:after="0"/>
        <w:rPr>
          <w:b/>
          <w:sz w:val="28"/>
          <w:szCs w:val="28"/>
        </w:rPr>
      </w:pPr>
    </w:p>
    <w:p w:rsidR="002E115F" w:rsidRDefault="002E115F" w:rsidP="002E115F">
      <w:pPr>
        <w:spacing w:after="0"/>
        <w:rPr>
          <w:b/>
          <w:sz w:val="28"/>
          <w:szCs w:val="28"/>
        </w:rPr>
      </w:pPr>
      <w:r>
        <w:rPr>
          <w:noProof/>
        </w:rPr>
        <w:drawing>
          <wp:inline distT="0" distB="0" distL="0" distR="0" wp14:anchorId="41366AC6" wp14:editId="5FAB14E1">
            <wp:extent cx="5505450" cy="1485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05450" cy="1485900"/>
                    </a:xfrm>
                    <a:prstGeom prst="rect">
                      <a:avLst/>
                    </a:prstGeom>
                  </pic:spPr>
                </pic:pic>
              </a:graphicData>
            </a:graphic>
          </wp:inline>
        </w:drawing>
      </w:r>
    </w:p>
    <w:p w:rsidR="002E115F" w:rsidRDefault="00150DBA" w:rsidP="00150DBA">
      <w:pPr>
        <w:spacing w:after="0"/>
        <w:jc w:val="center"/>
        <w:rPr>
          <w:b/>
          <w:sz w:val="28"/>
          <w:szCs w:val="28"/>
        </w:rPr>
      </w:pPr>
      <w:r>
        <w:rPr>
          <w:b/>
          <w:sz w:val="28"/>
          <w:szCs w:val="28"/>
        </w:rPr>
        <w:t>Operating cash owes reserves $52,000</w:t>
      </w:r>
    </w:p>
    <w:p w:rsidR="00150DBA" w:rsidRDefault="00A50F32" w:rsidP="00150DBA">
      <w:pPr>
        <w:spacing w:after="0"/>
        <w:jc w:val="center"/>
        <w:rPr>
          <w:b/>
          <w:sz w:val="28"/>
          <w:szCs w:val="28"/>
        </w:rPr>
      </w:pPr>
      <w:r>
        <w:rPr>
          <w:noProof/>
        </w:rPr>
        <w:drawing>
          <wp:anchor distT="0" distB="0" distL="114300" distR="114300" simplePos="0" relativeHeight="251709440" behindDoc="1" locked="0" layoutInCell="1" allowOverlap="1" wp14:anchorId="2E3B51B7" wp14:editId="34BA9859">
            <wp:simplePos x="0" y="0"/>
            <wp:positionH relativeFrom="column">
              <wp:posOffset>-675005</wp:posOffset>
            </wp:positionH>
            <wp:positionV relativeFrom="paragraph">
              <wp:posOffset>245110</wp:posOffset>
            </wp:positionV>
            <wp:extent cx="1333500" cy="1373505"/>
            <wp:effectExtent l="0" t="0" r="0" b="0"/>
            <wp:wrapThrough wrapText="bothSides">
              <wp:wrapPolygon edited="0">
                <wp:start x="15120" y="0"/>
                <wp:lineTo x="7097" y="2696"/>
                <wp:lineTo x="4011" y="3895"/>
                <wp:lineTo x="4011" y="5093"/>
                <wp:lineTo x="0" y="7490"/>
                <wp:lineTo x="0" y="8988"/>
                <wp:lineTo x="2160" y="14680"/>
                <wp:lineTo x="617" y="17675"/>
                <wp:lineTo x="926" y="19473"/>
                <wp:lineTo x="5246" y="20072"/>
                <wp:lineTo x="11726" y="21270"/>
                <wp:lineTo x="13269" y="21270"/>
                <wp:lineTo x="20057" y="20372"/>
                <wp:lineTo x="19749" y="19473"/>
                <wp:lineTo x="21291" y="14979"/>
                <wp:lineTo x="20674" y="9886"/>
                <wp:lineTo x="19440" y="6291"/>
                <wp:lineTo x="17897" y="0"/>
                <wp:lineTo x="15120" y="0"/>
              </wp:wrapPolygon>
            </wp:wrapThrough>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0" cy="13735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150DBA">
        <w:rPr>
          <w:b/>
          <w:sz w:val="28"/>
          <w:szCs w:val="28"/>
        </w:rPr>
        <w:t xml:space="preserve">What is required to be repaid per </w:t>
      </w:r>
      <w:r w:rsidR="000A259A">
        <w:rPr>
          <w:b/>
          <w:sz w:val="28"/>
          <w:szCs w:val="28"/>
        </w:rPr>
        <w:t>GAAP</w:t>
      </w:r>
      <w:r w:rsidR="00150DBA">
        <w:rPr>
          <w:b/>
          <w:sz w:val="28"/>
          <w:szCs w:val="28"/>
        </w:rPr>
        <w:t>?</w:t>
      </w:r>
      <w:r>
        <w:rPr>
          <w:b/>
          <w:sz w:val="28"/>
          <w:szCs w:val="28"/>
        </w:rPr>
        <w:t xml:space="preserve"> </w:t>
      </w:r>
      <w:r w:rsidR="00150DBA">
        <w:rPr>
          <w:b/>
          <w:sz w:val="28"/>
          <w:szCs w:val="28"/>
        </w:rPr>
        <w:t xml:space="preserve">What should be recorded for </w:t>
      </w:r>
      <w:r>
        <w:rPr>
          <w:b/>
          <w:sz w:val="28"/>
          <w:szCs w:val="28"/>
        </w:rPr>
        <w:t>RCW</w:t>
      </w:r>
      <w:r w:rsidR="00150DBA">
        <w:rPr>
          <w:b/>
          <w:sz w:val="28"/>
          <w:szCs w:val="28"/>
        </w:rPr>
        <w:t>?</w:t>
      </w:r>
    </w:p>
    <w:p w:rsidR="00A50F32" w:rsidRDefault="000A259A" w:rsidP="00150DBA">
      <w:pPr>
        <w:spacing w:after="0"/>
        <w:jc w:val="center"/>
        <w:rPr>
          <w:b/>
          <w:sz w:val="28"/>
          <w:szCs w:val="28"/>
        </w:rPr>
      </w:pPr>
      <w:r>
        <w:rPr>
          <w:b/>
          <w:sz w:val="28"/>
          <w:szCs w:val="28"/>
        </w:rPr>
        <w:t>Does the IRS Care?</w:t>
      </w:r>
      <w:r w:rsidR="00A50F32">
        <w:rPr>
          <w:b/>
          <w:sz w:val="28"/>
          <w:szCs w:val="28"/>
        </w:rPr>
        <w:t xml:space="preserve"> </w:t>
      </w:r>
    </w:p>
    <w:p w:rsidR="00150DBA" w:rsidRDefault="00150DBA" w:rsidP="00150DBA">
      <w:pPr>
        <w:spacing w:after="0"/>
        <w:jc w:val="center"/>
        <w:rPr>
          <w:b/>
          <w:sz w:val="28"/>
          <w:szCs w:val="28"/>
        </w:rPr>
      </w:pPr>
      <w:r>
        <w:rPr>
          <w:b/>
          <w:sz w:val="28"/>
          <w:szCs w:val="28"/>
        </w:rPr>
        <w:t>Assume that the Association has no excess operating monies, no plans to repay reserves and the Board will not increase assessments.</w:t>
      </w:r>
    </w:p>
    <w:p w:rsidR="000A259A" w:rsidRPr="004F5981" w:rsidRDefault="004F5981" w:rsidP="004F5981">
      <w:pPr>
        <w:spacing w:after="0"/>
        <w:ind w:left="720"/>
        <w:rPr>
          <w:b/>
          <w:sz w:val="68"/>
          <w:szCs w:val="68"/>
        </w:rPr>
      </w:pPr>
      <w:r w:rsidRPr="004F5981">
        <w:rPr>
          <w:noProof/>
          <w:sz w:val="68"/>
          <w:szCs w:val="68"/>
        </w:rPr>
        <w:lastRenderedPageBreak/>
        <w:drawing>
          <wp:anchor distT="0" distB="0" distL="114300" distR="114300" simplePos="0" relativeHeight="251706368" behindDoc="1" locked="0" layoutInCell="1" allowOverlap="1" wp14:anchorId="581214D5" wp14:editId="48B61F19">
            <wp:simplePos x="0" y="0"/>
            <wp:positionH relativeFrom="column">
              <wp:posOffset>-781050</wp:posOffset>
            </wp:positionH>
            <wp:positionV relativeFrom="paragraph">
              <wp:posOffset>-819150</wp:posOffset>
            </wp:positionV>
            <wp:extent cx="1295400" cy="1790700"/>
            <wp:effectExtent l="0" t="0" r="0" b="0"/>
            <wp:wrapTight wrapText="bothSides">
              <wp:wrapPolygon edited="0">
                <wp:start x="13341" y="0"/>
                <wp:lineTo x="0" y="4136"/>
                <wp:lineTo x="0" y="7583"/>
                <wp:lineTo x="6353" y="11030"/>
                <wp:lineTo x="4765" y="14706"/>
                <wp:lineTo x="3494" y="20911"/>
                <wp:lineTo x="5718" y="21370"/>
                <wp:lineTo x="17788" y="21370"/>
                <wp:lineTo x="19059" y="21370"/>
                <wp:lineTo x="19694" y="21370"/>
                <wp:lineTo x="19059" y="18383"/>
                <wp:lineTo x="21282" y="15396"/>
                <wp:lineTo x="21282" y="13328"/>
                <wp:lineTo x="20012" y="10340"/>
                <wp:lineTo x="17153" y="7583"/>
                <wp:lineTo x="16518" y="7353"/>
                <wp:lineTo x="19059" y="2987"/>
                <wp:lineTo x="18424" y="919"/>
                <wp:lineTo x="17153" y="0"/>
                <wp:lineTo x="13341" y="0"/>
              </wp:wrapPolygon>
            </wp:wrapTight>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5400" cy="1790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A259A" w:rsidRPr="004F5981">
        <w:rPr>
          <w:b/>
          <w:sz w:val="68"/>
          <w:szCs w:val="68"/>
        </w:rPr>
        <w:t xml:space="preserve">Controls on Reserve </w:t>
      </w:r>
      <w:r w:rsidRPr="004F5981">
        <w:rPr>
          <w:b/>
          <w:sz w:val="68"/>
          <w:szCs w:val="68"/>
        </w:rPr>
        <w:t>A</w:t>
      </w:r>
      <w:r w:rsidR="000A259A" w:rsidRPr="004F5981">
        <w:rPr>
          <w:b/>
          <w:sz w:val="68"/>
          <w:szCs w:val="68"/>
        </w:rPr>
        <w:t>ctivity</w:t>
      </w:r>
    </w:p>
    <w:p w:rsidR="000A259A" w:rsidRDefault="000A259A" w:rsidP="00442E87">
      <w:pPr>
        <w:spacing w:after="0"/>
        <w:rPr>
          <w:b/>
          <w:sz w:val="40"/>
          <w:szCs w:val="40"/>
        </w:rPr>
      </w:pPr>
    </w:p>
    <w:p w:rsidR="004F5981" w:rsidRDefault="004F5981" w:rsidP="00442E87">
      <w:pPr>
        <w:spacing w:after="0"/>
        <w:rPr>
          <w:b/>
          <w:sz w:val="40"/>
          <w:szCs w:val="40"/>
        </w:rPr>
      </w:pPr>
      <w:r>
        <w:rPr>
          <w:b/>
          <w:sz w:val="40"/>
          <w:szCs w:val="40"/>
        </w:rPr>
        <w:t>Funding in accordance with the Budget</w:t>
      </w:r>
    </w:p>
    <w:p w:rsidR="004F5981" w:rsidRPr="00835559" w:rsidRDefault="00A50F32" w:rsidP="00442E87">
      <w:pPr>
        <w:pStyle w:val="ListParagraph"/>
        <w:numPr>
          <w:ilvl w:val="0"/>
          <w:numId w:val="29"/>
        </w:numPr>
        <w:spacing w:after="0"/>
        <w:rPr>
          <w:sz w:val="28"/>
          <w:szCs w:val="28"/>
        </w:rPr>
      </w:pPr>
      <w:r w:rsidRPr="00A50F32">
        <w:rPr>
          <w:sz w:val="28"/>
          <w:szCs w:val="28"/>
        </w:rPr>
        <w:t>Does your Board know when reserve deposits are missed?</w:t>
      </w:r>
    </w:p>
    <w:p w:rsidR="00835559" w:rsidRDefault="00835559" w:rsidP="00442E87">
      <w:pPr>
        <w:spacing w:after="0"/>
        <w:rPr>
          <w:b/>
          <w:sz w:val="40"/>
          <w:szCs w:val="40"/>
        </w:rPr>
      </w:pPr>
    </w:p>
    <w:p w:rsidR="00442E87" w:rsidRDefault="00442E87" w:rsidP="00442E87">
      <w:pPr>
        <w:spacing w:after="0"/>
        <w:rPr>
          <w:b/>
          <w:sz w:val="40"/>
          <w:szCs w:val="40"/>
        </w:rPr>
      </w:pPr>
      <w:r>
        <w:rPr>
          <w:b/>
          <w:sz w:val="40"/>
          <w:szCs w:val="40"/>
        </w:rPr>
        <w:t>Reserve Expenses</w:t>
      </w:r>
    </w:p>
    <w:p w:rsidR="00442E87" w:rsidRDefault="00442E87" w:rsidP="00442E87">
      <w:pPr>
        <w:spacing w:after="0"/>
        <w:rPr>
          <w:sz w:val="28"/>
          <w:szCs w:val="28"/>
        </w:rPr>
      </w:pPr>
      <w:r>
        <w:rPr>
          <w:sz w:val="28"/>
          <w:szCs w:val="28"/>
        </w:rPr>
        <w:t xml:space="preserve">How to determine if it is a reserve expense or not? </w:t>
      </w:r>
    </w:p>
    <w:p w:rsidR="00442E87" w:rsidRDefault="00442E87" w:rsidP="00442E87">
      <w:pPr>
        <w:spacing w:after="0"/>
        <w:rPr>
          <w:sz w:val="28"/>
          <w:szCs w:val="28"/>
        </w:rPr>
      </w:pPr>
    </w:p>
    <w:p w:rsidR="00442E87" w:rsidRDefault="00442E87" w:rsidP="00442E87">
      <w:pPr>
        <w:spacing w:after="0"/>
        <w:rPr>
          <w:sz w:val="28"/>
          <w:szCs w:val="28"/>
        </w:rPr>
      </w:pPr>
      <w:r>
        <w:rPr>
          <w:sz w:val="28"/>
          <w:szCs w:val="28"/>
        </w:rPr>
        <w:t xml:space="preserve">GAAP – </w:t>
      </w:r>
    </w:p>
    <w:p w:rsidR="00442E87" w:rsidRDefault="00442E87" w:rsidP="00442E87">
      <w:pPr>
        <w:spacing w:after="0"/>
        <w:rPr>
          <w:sz w:val="28"/>
          <w:szCs w:val="28"/>
        </w:rPr>
      </w:pPr>
      <w:r>
        <w:rPr>
          <w:noProof/>
        </w:rPr>
        <w:drawing>
          <wp:inline distT="0" distB="0" distL="0" distR="0" wp14:anchorId="45CEB0B3" wp14:editId="255D8BA3">
            <wp:extent cx="5943600" cy="881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881380"/>
                    </a:xfrm>
                    <a:prstGeom prst="rect">
                      <a:avLst/>
                    </a:prstGeom>
                  </pic:spPr>
                </pic:pic>
              </a:graphicData>
            </a:graphic>
          </wp:inline>
        </w:drawing>
      </w:r>
    </w:p>
    <w:p w:rsidR="00442E87" w:rsidRDefault="00442E87" w:rsidP="00442E87">
      <w:pPr>
        <w:spacing w:after="0"/>
        <w:rPr>
          <w:sz w:val="28"/>
          <w:szCs w:val="28"/>
        </w:rPr>
      </w:pPr>
      <w:r>
        <w:rPr>
          <w:sz w:val="28"/>
          <w:szCs w:val="28"/>
        </w:rPr>
        <w:t>RCW – Reserve component definition</w:t>
      </w:r>
    </w:p>
    <w:p w:rsidR="00442E87" w:rsidRDefault="004F5981" w:rsidP="00442E87">
      <w:pPr>
        <w:spacing w:after="0"/>
        <w:rPr>
          <w:sz w:val="28"/>
          <w:szCs w:val="28"/>
        </w:rPr>
      </w:pPr>
      <w:r>
        <w:rPr>
          <w:noProof/>
        </w:rPr>
        <w:drawing>
          <wp:inline distT="0" distB="0" distL="0" distR="0" wp14:anchorId="617C87C6" wp14:editId="7D867ED4">
            <wp:extent cx="5943600" cy="15678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567815"/>
                    </a:xfrm>
                    <a:prstGeom prst="rect">
                      <a:avLst/>
                    </a:prstGeom>
                  </pic:spPr>
                </pic:pic>
              </a:graphicData>
            </a:graphic>
          </wp:inline>
        </w:drawing>
      </w:r>
    </w:p>
    <w:p w:rsidR="00442E87" w:rsidRDefault="00442E87" w:rsidP="00442E87">
      <w:pPr>
        <w:spacing w:after="0"/>
        <w:rPr>
          <w:sz w:val="28"/>
          <w:szCs w:val="28"/>
        </w:rPr>
      </w:pPr>
      <w:r>
        <w:rPr>
          <w:sz w:val="28"/>
          <w:szCs w:val="28"/>
        </w:rPr>
        <w:t>IRS – Must be “capital” in nature</w:t>
      </w:r>
    </w:p>
    <w:p w:rsidR="00442E87" w:rsidRDefault="00442E87" w:rsidP="00442E87">
      <w:pPr>
        <w:spacing w:after="0"/>
        <w:rPr>
          <w:sz w:val="28"/>
          <w:szCs w:val="28"/>
        </w:rPr>
      </w:pPr>
    </w:p>
    <w:p w:rsidR="00442E87" w:rsidRDefault="00442E87" w:rsidP="00442E87">
      <w:pPr>
        <w:spacing w:after="0"/>
        <w:rPr>
          <w:sz w:val="28"/>
          <w:szCs w:val="28"/>
        </w:rPr>
      </w:pPr>
      <w:r>
        <w:rPr>
          <w:sz w:val="28"/>
          <w:szCs w:val="28"/>
        </w:rPr>
        <w:t xml:space="preserve">Industry Standards </w:t>
      </w:r>
      <w:proofErr w:type="gramStart"/>
      <w:r>
        <w:rPr>
          <w:sz w:val="28"/>
          <w:szCs w:val="28"/>
        </w:rPr>
        <w:t>-  General</w:t>
      </w:r>
      <w:proofErr w:type="gramEnd"/>
      <w:r>
        <w:rPr>
          <w:sz w:val="28"/>
          <w:szCs w:val="28"/>
        </w:rPr>
        <w:t xml:space="preserve"> indicators of reserve expenses (some or all may apply)~</w:t>
      </w:r>
    </w:p>
    <w:p w:rsidR="00442E87" w:rsidRDefault="00442E87" w:rsidP="00442E87">
      <w:pPr>
        <w:pStyle w:val="ListParagraph"/>
        <w:numPr>
          <w:ilvl w:val="0"/>
          <w:numId w:val="15"/>
        </w:numPr>
        <w:spacing w:after="0"/>
        <w:rPr>
          <w:sz w:val="28"/>
          <w:szCs w:val="28"/>
        </w:rPr>
      </w:pPr>
      <w:r>
        <w:rPr>
          <w:sz w:val="28"/>
          <w:szCs w:val="28"/>
        </w:rPr>
        <w:t>Major repair or replacement of a common area component that is not an annual event.</w:t>
      </w:r>
    </w:p>
    <w:p w:rsidR="00442E87" w:rsidRDefault="00442E87" w:rsidP="00442E87">
      <w:pPr>
        <w:pStyle w:val="ListParagraph"/>
        <w:numPr>
          <w:ilvl w:val="0"/>
          <w:numId w:val="15"/>
        </w:numPr>
        <w:spacing w:after="0"/>
        <w:rPr>
          <w:sz w:val="28"/>
          <w:szCs w:val="28"/>
        </w:rPr>
      </w:pPr>
      <w:r>
        <w:rPr>
          <w:sz w:val="28"/>
          <w:szCs w:val="28"/>
        </w:rPr>
        <w:t>Extends the life of a common area component.</w:t>
      </w:r>
    </w:p>
    <w:p w:rsidR="00442E87" w:rsidRDefault="00442E87" w:rsidP="00442E87">
      <w:pPr>
        <w:pStyle w:val="ListParagraph"/>
        <w:numPr>
          <w:ilvl w:val="0"/>
          <w:numId w:val="15"/>
        </w:numPr>
        <w:spacing w:after="0"/>
        <w:rPr>
          <w:sz w:val="28"/>
          <w:szCs w:val="28"/>
        </w:rPr>
      </w:pPr>
      <w:r>
        <w:rPr>
          <w:sz w:val="28"/>
          <w:szCs w:val="28"/>
        </w:rPr>
        <w:t>Included in the reserve study.</w:t>
      </w:r>
    </w:p>
    <w:p w:rsidR="00442E87" w:rsidRDefault="00442E87" w:rsidP="00442E87">
      <w:pPr>
        <w:pStyle w:val="ListParagraph"/>
        <w:numPr>
          <w:ilvl w:val="0"/>
          <w:numId w:val="15"/>
        </w:numPr>
        <w:spacing w:after="0"/>
        <w:rPr>
          <w:sz w:val="28"/>
          <w:szCs w:val="28"/>
        </w:rPr>
      </w:pPr>
      <w:r>
        <w:rPr>
          <w:sz w:val="28"/>
          <w:szCs w:val="28"/>
        </w:rPr>
        <w:t>Board determination.</w:t>
      </w:r>
    </w:p>
    <w:p w:rsidR="00442E87" w:rsidRDefault="00442E87" w:rsidP="00442E87">
      <w:pPr>
        <w:spacing w:after="0"/>
        <w:rPr>
          <w:sz w:val="28"/>
          <w:szCs w:val="28"/>
        </w:rPr>
      </w:pPr>
      <w:r>
        <w:rPr>
          <w:sz w:val="28"/>
          <w:szCs w:val="28"/>
        </w:rPr>
        <w:lastRenderedPageBreak/>
        <w:t>We recommend that the Board meeting minutes record approval of all reserve expenses noting the vendor, the dollar amount and the fact that it is an approved reserve expense. This provides an audit trail at the end of the year and is a good internal control policy.</w:t>
      </w:r>
      <w:r w:rsidR="002415E3">
        <w:rPr>
          <w:sz w:val="28"/>
          <w:szCs w:val="28"/>
        </w:rPr>
        <w:t xml:space="preserve"> Because this is a very subjective decision and because reserve monies are more strictly controlled, we want the Board to be very aware when monies are expended from reserve cash.</w:t>
      </w:r>
    </w:p>
    <w:p w:rsidR="00442E87" w:rsidRDefault="00442E87" w:rsidP="00442E87">
      <w:pPr>
        <w:spacing w:after="0"/>
        <w:rPr>
          <w:sz w:val="28"/>
          <w:szCs w:val="28"/>
        </w:rPr>
      </w:pPr>
    </w:p>
    <w:p w:rsidR="00442E87" w:rsidRPr="006C51CD" w:rsidRDefault="00442E87" w:rsidP="00442E87">
      <w:pPr>
        <w:spacing w:after="0"/>
        <w:rPr>
          <w:sz w:val="28"/>
          <w:szCs w:val="28"/>
        </w:rPr>
      </w:pPr>
      <w:r w:rsidRPr="006C51CD">
        <w:rPr>
          <w:sz w:val="28"/>
          <w:szCs w:val="28"/>
        </w:rPr>
        <w:t>Each auditor will have different ideas as to what procedures are necessary to fulfill these requirements. There is little guidance in the CPA industry with regards to homeowner association audits. The American Institute of CPAs does publish periodic “Audit Risk Alerts” and this question was addressed in the 2000/01 edition as follows:</w:t>
      </w:r>
    </w:p>
    <w:p w:rsidR="00442E87" w:rsidRPr="006C51CD" w:rsidRDefault="00442E87" w:rsidP="00442E87">
      <w:pPr>
        <w:spacing w:after="0"/>
        <w:rPr>
          <w:sz w:val="28"/>
          <w:szCs w:val="28"/>
        </w:rPr>
      </w:pPr>
    </w:p>
    <w:p w:rsidR="00442E87" w:rsidRPr="006C51CD" w:rsidRDefault="00442E87" w:rsidP="00442E87">
      <w:pPr>
        <w:spacing w:after="0"/>
        <w:rPr>
          <w:i/>
          <w:sz w:val="28"/>
          <w:szCs w:val="28"/>
        </w:rPr>
      </w:pPr>
      <w:r w:rsidRPr="006C51CD">
        <w:rPr>
          <w:i/>
          <w:sz w:val="28"/>
          <w:szCs w:val="28"/>
        </w:rPr>
        <w:t>“What might you (the CPA) consider when reviewing the minutes of your CIRA client?”</w:t>
      </w:r>
    </w:p>
    <w:p w:rsidR="00442E87" w:rsidRPr="006C51CD" w:rsidRDefault="00442E87" w:rsidP="00442E87">
      <w:pPr>
        <w:spacing w:after="0"/>
        <w:rPr>
          <w:i/>
          <w:sz w:val="28"/>
          <w:szCs w:val="28"/>
        </w:rPr>
      </w:pPr>
      <w:proofErr w:type="gramStart"/>
      <w:r w:rsidRPr="006C51CD">
        <w:rPr>
          <w:i/>
          <w:sz w:val="28"/>
          <w:szCs w:val="28"/>
        </w:rPr>
        <w:t>Replacement fund transactions.</w:t>
      </w:r>
      <w:proofErr w:type="gramEnd"/>
      <w:r w:rsidRPr="006C51CD">
        <w:rPr>
          <w:i/>
          <w:sz w:val="28"/>
          <w:szCs w:val="28"/>
        </w:rPr>
        <w:t xml:space="preserve"> Minutes highlight replacement fund transactions, including replacement expenditures and other additions or subtractions to or from the fund. In addition, minutes reveal the approval of any replacement fund expenditures, accompanied by specific details related to the expenditure.</w:t>
      </w:r>
    </w:p>
    <w:p w:rsidR="00442E87" w:rsidRPr="006C51CD" w:rsidRDefault="00442E87" w:rsidP="00442E87">
      <w:pPr>
        <w:spacing w:after="0"/>
        <w:rPr>
          <w:sz w:val="28"/>
          <w:szCs w:val="28"/>
        </w:rPr>
      </w:pPr>
    </w:p>
    <w:p w:rsidR="00442E87" w:rsidRPr="006C51CD" w:rsidRDefault="00442E87" w:rsidP="00442E87">
      <w:pPr>
        <w:spacing w:after="0"/>
        <w:rPr>
          <w:sz w:val="28"/>
          <w:szCs w:val="28"/>
        </w:rPr>
      </w:pPr>
      <w:r w:rsidRPr="006C51CD">
        <w:rPr>
          <w:sz w:val="28"/>
          <w:szCs w:val="28"/>
        </w:rPr>
        <w:t>On a related subject of internal control, the 1999/2000 edition stated the following:</w:t>
      </w:r>
    </w:p>
    <w:p w:rsidR="00442E87" w:rsidRPr="006C51CD" w:rsidRDefault="00442E87" w:rsidP="00442E87">
      <w:pPr>
        <w:spacing w:after="0"/>
        <w:rPr>
          <w:i/>
          <w:sz w:val="28"/>
          <w:szCs w:val="28"/>
        </w:rPr>
      </w:pPr>
      <w:r w:rsidRPr="006C51CD">
        <w:rPr>
          <w:i/>
          <w:sz w:val="28"/>
          <w:szCs w:val="28"/>
        </w:rPr>
        <w:t>“…more than one board member should review and indicate approvals of requests for all major work to be per</w:t>
      </w:r>
      <w:smartTag w:uri="urn:schemas-microsoft-com:office:smarttags" w:element="PersonName">
        <w:r w:rsidRPr="006C51CD">
          <w:rPr>
            <w:i/>
            <w:sz w:val="28"/>
            <w:szCs w:val="28"/>
          </w:rPr>
          <w:t>form</w:t>
        </w:r>
      </w:smartTag>
      <w:r w:rsidRPr="006C51CD">
        <w:rPr>
          <w:i/>
          <w:sz w:val="28"/>
          <w:szCs w:val="28"/>
        </w:rPr>
        <w:t>ed by contractors to help eliminate the opportunity for noncompetitive bidding.”</w:t>
      </w:r>
    </w:p>
    <w:p w:rsidR="00442E87" w:rsidRDefault="00442E87" w:rsidP="00442E87">
      <w:pPr>
        <w:spacing w:after="0"/>
        <w:rPr>
          <w:sz w:val="28"/>
          <w:szCs w:val="28"/>
        </w:rPr>
      </w:pPr>
    </w:p>
    <w:p w:rsidR="00442E87" w:rsidRDefault="002415E3" w:rsidP="00442E87">
      <w:pPr>
        <w:spacing w:after="0"/>
        <w:rPr>
          <w:sz w:val="28"/>
          <w:szCs w:val="28"/>
        </w:rPr>
      </w:pPr>
      <w:r>
        <w:rPr>
          <w:sz w:val="28"/>
          <w:szCs w:val="28"/>
        </w:rPr>
        <w:t xml:space="preserve">These would be considered as “industry standards” rather than GAAP. </w:t>
      </w:r>
      <w:r w:rsidR="00442E87" w:rsidRPr="006C51CD">
        <w:rPr>
          <w:sz w:val="28"/>
          <w:szCs w:val="28"/>
        </w:rPr>
        <w:t>So is it REQUIRED to be in the minutes, from an auditor’s standpoint? No. It depends on what the individual accountant feels enhances their ability to determine the correctness of the financial statements and reduces the chance of fraud.</w:t>
      </w:r>
      <w:r w:rsidR="008B5539">
        <w:rPr>
          <w:sz w:val="28"/>
          <w:szCs w:val="28"/>
        </w:rPr>
        <w:t xml:space="preserve"> I know from our firm’s standpoint that the minutes provide an audit trail and that both errors and fraud have been discovered when the minutes do not correlate with the actual expenditure.</w:t>
      </w:r>
    </w:p>
    <w:p w:rsidR="00442E87" w:rsidRDefault="00442E87" w:rsidP="00442E87">
      <w:pPr>
        <w:spacing w:after="0"/>
        <w:rPr>
          <w:sz w:val="28"/>
          <w:szCs w:val="28"/>
        </w:rPr>
      </w:pPr>
    </w:p>
    <w:p w:rsidR="00442E87" w:rsidRDefault="00442E87" w:rsidP="00442E87">
      <w:pPr>
        <w:spacing w:after="0"/>
        <w:rPr>
          <w:sz w:val="28"/>
          <w:szCs w:val="28"/>
        </w:rPr>
      </w:pPr>
    </w:p>
    <w:p w:rsidR="00442E87" w:rsidRDefault="00442E87" w:rsidP="00442E87">
      <w:pPr>
        <w:spacing w:after="0"/>
        <w:rPr>
          <w:sz w:val="28"/>
          <w:szCs w:val="28"/>
        </w:rPr>
      </w:pPr>
    </w:p>
    <w:p w:rsidR="00070410" w:rsidRDefault="00070410" w:rsidP="00070410">
      <w:pPr>
        <w:spacing w:after="0"/>
        <w:ind w:left="720"/>
        <w:rPr>
          <w:b/>
          <w:sz w:val="68"/>
          <w:szCs w:val="68"/>
        </w:rPr>
      </w:pPr>
      <w:r>
        <w:rPr>
          <w:noProof/>
        </w:rPr>
        <w:drawing>
          <wp:anchor distT="0" distB="0" distL="114300" distR="114300" simplePos="0" relativeHeight="251707392" behindDoc="1" locked="0" layoutInCell="1" allowOverlap="1" wp14:anchorId="0B8BAB90" wp14:editId="08417D45">
            <wp:simplePos x="0" y="0"/>
            <wp:positionH relativeFrom="column">
              <wp:posOffset>-733425</wp:posOffset>
            </wp:positionH>
            <wp:positionV relativeFrom="paragraph">
              <wp:posOffset>-752475</wp:posOffset>
            </wp:positionV>
            <wp:extent cx="2305050" cy="2209800"/>
            <wp:effectExtent l="0" t="0" r="0" b="0"/>
            <wp:wrapTight wrapText="bothSides">
              <wp:wrapPolygon edited="0">
                <wp:start x="5355" y="0"/>
                <wp:lineTo x="4106" y="1676"/>
                <wp:lineTo x="3213" y="2979"/>
                <wp:lineTo x="6248" y="6145"/>
                <wp:lineTo x="3213" y="6517"/>
                <wp:lineTo x="714" y="7821"/>
                <wp:lineTo x="714" y="9124"/>
                <wp:lineTo x="0" y="11359"/>
                <wp:lineTo x="0" y="13034"/>
                <wp:lineTo x="1785" y="15083"/>
                <wp:lineTo x="2678" y="15083"/>
                <wp:lineTo x="2499" y="18062"/>
                <wp:lineTo x="9104" y="21041"/>
                <wp:lineTo x="9461" y="21414"/>
                <wp:lineTo x="10889" y="21414"/>
                <wp:lineTo x="11068" y="21041"/>
                <wp:lineTo x="16245" y="18062"/>
                <wp:lineTo x="16602" y="16014"/>
                <wp:lineTo x="16423" y="15083"/>
                <wp:lineTo x="17316" y="15083"/>
                <wp:lineTo x="20350" y="12103"/>
                <wp:lineTo x="21421" y="11731"/>
                <wp:lineTo x="21243" y="9497"/>
                <wp:lineTo x="17316" y="9124"/>
                <wp:lineTo x="19636" y="6890"/>
                <wp:lineTo x="17137" y="6145"/>
                <wp:lineTo x="17494" y="3538"/>
                <wp:lineTo x="16066" y="2979"/>
                <wp:lineTo x="6248" y="0"/>
                <wp:lineTo x="5355" y="0"/>
              </wp:wrapPolygon>
            </wp:wrapTight>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05050" cy="22098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b/>
          <w:sz w:val="68"/>
          <w:szCs w:val="68"/>
        </w:rPr>
        <w:t>Integrating the Reserve Study into your Financial Decisions/Statements</w:t>
      </w:r>
    </w:p>
    <w:p w:rsidR="00070410" w:rsidRDefault="00070410" w:rsidP="00070410">
      <w:pPr>
        <w:spacing w:after="0"/>
        <w:ind w:left="720"/>
        <w:rPr>
          <w:b/>
          <w:sz w:val="68"/>
          <w:szCs w:val="68"/>
        </w:rPr>
      </w:pPr>
    </w:p>
    <w:p w:rsidR="00070410" w:rsidRPr="00070410" w:rsidRDefault="00070410" w:rsidP="00070410">
      <w:pPr>
        <w:pStyle w:val="ListParagraph"/>
        <w:numPr>
          <w:ilvl w:val="0"/>
          <w:numId w:val="26"/>
        </w:numPr>
        <w:spacing w:after="0"/>
        <w:rPr>
          <w:sz w:val="28"/>
          <w:szCs w:val="28"/>
        </w:rPr>
      </w:pPr>
      <w:r w:rsidRPr="00070410">
        <w:rPr>
          <w:sz w:val="28"/>
          <w:szCs w:val="28"/>
        </w:rPr>
        <w:t>Funding in agreement with Reserve Study</w:t>
      </w:r>
    </w:p>
    <w:p w:rsidR="00070410" w:rsidRPr="00070410" w:rsidRDefault="00070410" w:rsidP="00070410">
      <w:pPr>
        <w:pStyle w:val="ListParagraph"/>
        <w:numPr>
          <w:ilvl w:val="0"/>
          <w:numId w:val="26"/>
        </w:numPr>
        <w:spacing w:after="0"/>
        <w:rPr>
          <w:sz w:val="28"/>
          <w:szCs w:val="28"/>
        </w:rPr>
      </w:pPr>
      <w:r w:rsidRPr="00070410">
        <w:rPr>
          <w:sz w:val="28"/>
          <w:szCs w:val="28"/>
        </w:rPr>
        <w:t>Spending in agreement with Reserve Study</w:t>
      </w:r>
    </w:p>
    <w:p w:rsidR="008B5539" w:rsidRDefault="008B5539" w:rsidP="008B5539">
      <w:pPr>
        <w:spacing w:after="0"/>
        <w:rPr>
          <w:b/>
          <w:sz w:val="28"/>
          <w:szCs w:val="28"/>
        </w:rPr>
      </w:pPr>
    </w:p>
    <w:p w:rsidR="008B5539" w:rsidRDefault="008B5539" w:rsidP="008B5539">
      <w:pPr>
        <w:spacing w:after="0"/>
        <w:rPr>
          <w:sz w:val="28"/>
          <w:szCs w:val="28"/>
        </w:rPr>
      </w:pPr>
      <w:r>
        <w:rPr>
          <w:sz w:val="28"/>
          <w:szCs w:val="28"/>
        </w:rPr>
        <w:t>Changes in either not funding or not spending according to the Reserve Study can significantly impact future cash flow projections.</w:t>
      </w:r>
    </w:p>
    <w:p w:rsidR="008B5539" w:rsidRDefault="008B5539" w:rsidP="008B5539">
      <w:pPr>
        <w:spacing w:after="0"/>
        <w:rPr>
          <w:sz w:val="28"/>
          <w:szCs w:val="28"/>
        </w:rPr>
      </w:pPr>
    </w:p>
    <w:p w:rsidR="008B5539" w:rsidRDefault="008B5539" w:rsidP="008B5539">
      <w:pPr>
        <w:spacing w:after="0"/>
        <w:rPr>
          <w:sz w:val="28"/>
          <w:szCs w:val="28"/>
        </w:rPr>
      </w:pPr>
    </w:p>
    <w:p w:rsidR="008B5539" w:rsidRDefault="008B5539" w:rsidP="008B5539">
      <w:pPr>
        <w:spacing w:after="0"/>
        <w:rPr>
          <w:sz w:val="28"/>
          <w:szCs w:val="28"/>
        </w:rPr>
      </w:pPr>
    </w:p>
    <w:p w:rsidR="008B5539" w:rsidRDefault="008B5539" w:rsidP="008B5539">
      <w:pPr>
        <w:spacing w:after="0"/>
        <w:rPr>
          <w:sz w:val="28"/>
          <w:szCs w:val="28"/>
        </w:rPr>
      </w:pPr>
    </w:p>
    <w:p w:rsidR="008B5539" w:rsidRDefault="008B5539" w:rsidP="008B5539">
      <w:pPr>
        <w:spacing w:after="0"/>
        <w:rPr>
          <w:sz w:val="28"/>
          <w:szCs w:val="28"/>
        </w:rPr>
      </w:pPr>
    </w:p>
    <w:p w:rsidR="008B5539" w:rsidRDefault="008B5539" w:rsidP="008B5539">
      <w:pPr>
        <w:spacing w:after="0"/>
        <w:rPr>
          <w:sz w:val="28"/>
          <w:szCs w:val="28"/>
        </w:rPr>
      </w:pPr>
    </w:p>
    <w:p w:rsidR="008B5539" w:rsidRDefault="008B5539" w:rsidP="008B5539">
      <w:pPr>
        <w:spacing w:after="0"/>
        <w:rPr>
          <w:sz w:val="28"/>
          <w:szCs w:val="28"/>
        </w:rPr>
      </w:pPr>
    </w:p>
    <w:p w:rsidR="008B5539" w:rsidRDefault="008B5539" w:rsidP="008B5539">
      <w:pPr>
        <w:spacing w:after="0"/>
        <w:rPr>
          <w:sz w:val="28"/>
          <w:szCs w:val="28"/>
        </w:rPr>
      </w:pPr>
    </w:p>
    <w:p w:rsidR="008B5539" w:rsidRPr="008B5539" w:rsidRDefault="008B5539" w:rsidP="008B5539">
      <w:pPr>
        <w:spacing w:after="0"/>
        <w:rPr>
          <w:sz w:val="28"/>
          <w:szCs w:val="28"/>
        </w:rPr>
      </w:pPr>
    </w:p>
    <w:p w:rsidR="00150DBA" w:rsidRDefault="00150DBA" w:rsidP="002E115F">
      <w:pPr>
        <w:spacing w:after="0"/>
        <w:rPr>
          <w:b/>
          <w:sz w:val="28"/>
          <w:szCs w:val="28"/>
        </w:rPr>
      </w:pPr>
    </w:p>
    <w:p w:rsidR="000C670A" w:rsidRDefault="000C670A" w:rsidP="000C670A">
      <w:pPr>
        <w:spacing w:after="0"/>
        <w:jc w:val="center"/>
        <w:rPr>
          <w:b/>
          <w:sz w:val="72"/>
          <w:szCs w:val="72"/>
        </w:rPr>
      </w:pPr>
      <w:r w:rsidRPr="000C670A">
        <w:rPr>
          <w:b/>
          <w:sz w:val="72"/>
          <w:szCs w:val="72"/>
        </w:rPr>
        <w:lastRenderedPageBreak/>
        <w:t>So…do you now agree that</w:t>
      </w:r>
      <w:r w:rsidRPr="000C670A">
        <w:rPr>
          <w:b/>
          <w:sz w:val="96"/>
          <w:szCs w:val="96"/>
        </w:rPr>
        <w:t xml:space="preserve"> </w:t>
      </w:r>
      <w:r w:rsidRPr="000C670A">
        <w:rPr>
          <w:rFonts w:ascii="Jokewood" w:hAnsi="Jokewood"/>
          <w:b/>
          <w:sz w:val="96"/>
          <w:szCs w:val="96"/>
        </w:rPr>
        <w:t>Accounting for Associations</w:t>
      </w:r>
      <w:r w:rsidRPr="000C670A">
        <w:rPr>
          <w:b/>
          <w:sz w:val="96"/>
          <w:szCs w:val="96"/>
        </w:rPr>
        <w:t xml:space="preserve"> </w:t>
      </w:r>
      <w:r w:rsidRPr="000C670A">
        <w:rPr>
          <w:b/>
          <w:sz w:val="72"/>
          <w:szCs w:val="72"/>
        </w:rPr>
        <w:t>is more fun than the CIRCUS???</w:t>
      </w:r>
    </w:p>
    <w:p w:rsidR="000C670A" w:rsidRPr="000C670A" w:rsidRDefault="000C670A" w:rsidP="000C670A">
      <w:pPr>
        <w:spacing w:after="0"/>
        <w:jc w:val="center"/>
        <w:rPr>
          <w:b/>
          <w:sz w:val="72"/>
          <w:szCs w:val="72"/>
        </w:rPr>
      </w:pPr>
    </w:p>
    <w:p w:rsidR="000C670A" w:rsidRDefault="000C670A" w:rsidP="000C670A">
      <w:pPr>
        <w:spacing w:after="0"/>
        <w:jc w:val="center"/>
      </w:pPr>
      <w:r>
        <w:rPr>
          <w:noProof/>
        </w:rPr>
        <w:drawing>
          <wp:inline distT="0" distB="0" distL="0" distR="0" wp14:anchorId="46CE2FE5" wp14:editId="6F1035F0">
            <wp:extent cx="3143250" cy="3143250"/>
            <wp:effectExtent l="0" t="0" r="0" b="0"/>
            <wp:docPr id="72" name="Picture 72" descr="C:\Users\Gayle\AppData\Local\Microsoft\Windows\Temporary Internet Files\Content.IE5\1JDDSMBC\MC9003608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yle\AppData\Local\Microsoft\Windows\Temporary Internet Files\Content.IE5\1JDDSMBC\MC900360866[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0C670A" w:rsidRDefault="000C670A" w:rsidP="000C670A">
      <w:pPr>
        <w:spacing w:after="0"/>
      </w:pPr>
    </w:p>
    <w:p w:rsidR="008B5E09" w:rsidRPr="005A0AF8" w:rsidRDefault="008B5E09" w:rsidP="005A0AF8">
      <w:pPr>
        <w:spacing w:after="0"/>
        <w:rPr>
          <w:sz w:val="28"/>
          <w:szCs w:val="28"/>
        </w:rPr>
      </w:pPr>
    </w:p>
    <w:sectPr w:rsidR="008B5E09" w:rsidRPr="005A0AF8">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D9E" w:rsidRDefault="00143D9E" w:rsidP="00764A40">
      <w:pPr>
        <w:spacing w:after="0" w:line="240" w:lineRule="auto"/>
      </w:pPr>
      <w:r>
        <w:separator/>
      </w:r>
    </w:p>
  </w:endnote>
  <w:endnote w:type="continuationSeparator" w:id="0">
    <w:p w:rsidR="00143D9E" w:rsidRDefault="00143D9E" w:rsidP="0076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Jokewood">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144495"/>
      <w:docPartObj>
        <w:docPartGallery w:val="Page Numbers (Bottom of Page)"/>
        <w:docPartUnique/>
      </w:docPartObj>
    </w:sdtPr>
    <w:sdtEndPr>
      <w:rPr>
        <w:noProof/>
      </w:rPr>
    </w:sdtEndPr>
    <w:sdtContent>
      <w:p w:rsidR="00AF089F" w:rsidRDefault="00AF089F">
        <w:pPr>
          <w:pStyle w:val="Footer"/>
          <w:jc w:val="right"/>
        </w:pPr>
        <w:r>
          <w:fldChar w:fldCharType="begin"/>
        </w:r>
        <w:r>
          <w:instrText xml:space="preserve"> PAGE   \* MERGEFORMAT </w:instrText>
        </w:r>
        <w:r>
          <w:fldChar w:fldCharType="separate"/>
        </w:r>
        <w:r w:rsidR="002415E3">
          <w:rPr>
            <w:noProof/>
          </w:rPr>
          <w:t>1</w:t>
        </w:r>
        <w:r>
          <w:rPr>
            <w:noProof/>
          </w:rPr>
          <w:fldChar w:fldCharType="end"/>
        </w:r>
      </w:p>
    </w:sdtContent>
  </w:sdt>
  <w:p w:rsidR="00AF089F" w:rsidRDefault="00AF08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D9E" w:rsidRDefault="00143D9E" w:rsidP="00764A40">
      <w:pPr>
        <w:spacing w:after="0" w:line="240" w:lineRule="auto"/>
      </w:pPr>
      <w:r>
        <w:separator/>
      </w:r>
    </w:p>
  </w:footnote>
  <w:footnote w:type="continuationSeparator" w:id="0">
    <w:p w:rsidR="00143D9E" w:rsidRDefault="00143D9E" w:rsidP="00764A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5A35"/>
    <w:multiLevelType w:val="hybridMultilevel"/>
    <w:tmpl w:val="E2FE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37797"/>
    <w:multiLevelType w:val="hybridMultilevel"/>
    <w:tmpl w:val="66C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26527"/>
    <w:multiLevelType w:val="hybridMultilevel"/>
    <w:tmpl w:val="8766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75CA1"/>
    <w:multiLevelType w:val="hybridMultilevel"/>
    <w:tmpl w:val="882A5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A6D88"/>
    <w:multiLevelType w:val="hybridMultilevel"/>
    <w:tmpl w:val="99A82C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61434"/>
    <w:multiLevelType w:val="hybridMultilevel"/>
    <w:tmpl w:val="82963B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3E51A2"/>
    <w:multiLevelType w:val="hybridMultilevel"/>
    <w:tmpl w:val="E348F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20C46"/>
    <w:multiLevelType w:val="hybridMultilevel"/>
    <w:tmpl w:val="36C0E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57FCF"/>
    <w:multiLevelType w:val="hybridMultilevel"/>
    <w:tmpl w:val="15024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2B4F6A"/>
    <w:multiLevelType w:val="hybridMultilevel"/>
    <w:tmpl w:val="AC00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E67093"/>
    <w:multiLevelType w:val="hybridMultilevel"/>
    <w:tmpl w:val="85382C14"/>
    <w:lvl w:ilvl="0" w:tplc="F022CC6A">
      <w:start w:val="2"/>
      <w:numFmt w:val="bullet"/>
      <w:lvlText w:val=""/>
      <w:lvlJc w:val="left"/>
      <w:pPr>
        <w:tabs>
          <w:tab w:val="num" w:pos="1080"/>
        </w:tabs>
        <w:ind w:left="1080" w:hanging="72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571B21"/>
    <w:multiLevelType w:val="hybridMultilevel"/>
    <w:tmpl w:val="F8C2C4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C8151D"/>
    <w:multiLevelType w:val="hybridMultilevel"/>
    <w:tmpl w:val="6860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1E7ECA"/>
    <w:multiLevelType w:val="hybridMultilevel"/>
    <w:tmpl w:val="7B0C16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C3E578D"/>
    <w:multiLevelType w:val="hybridMultilevel"/>
    <w:tmpl w:val="1732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C92F77"/>
    <w:multiLevelType w:val="hybridMultilevel"/>
    <w:tmpl w:val="2FF66E22"/>
    <w:lvl w:ilvl="0" w:tplc="C394B81E">
      <w:start w:val="1"/>
      <w:numFmt w:val="bullet"/>
      <w:lvlText w:val=""/>
      <w:lvlJc w:val="left"/>
      <w:pPr>
        <w:ind w:left="207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6D0B93"/>
    <w:multiLevelType w:val="hybridMultilevel"/>
    <w:tmpl w:val="5A0AA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732F82"/>
    <w:multiLevelType w:val="hybridMultilevel"/>
    <w:tmpl w:val="998ACD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846097"/>
    <w:multiLevelType w:val="hybridMultilevel"/>
    <w:tmpl w:val="C1427A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720524"/>
    <w:multiLevelType w:val="hybridMultilevel"/>
    <w:tmpl w:val="DBF4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EC52C7"/>
    <w:multiLevelType w:val="hybridMultilevel"/>
    <w:tmpl w:val="B7BE9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08632C"/>
    <w:multiLevelType w:val="hybridMultilevel"/>
    <w:tmpl w:val="8CFE8F6C"/>
    <w:lvl w:ilvl="0" w:tplc="C394B81E">
      <w:start w:val="1"/>
      <w:numFmt w:val="bullet"/>
      <w:lvlText w:val=""/>
      <w:lvlJc w:val="left"/>
      <w:pPr>
        <w:ind w:left="2070" w:hanging="360"/>
      </w:pPr>
      <w:rPr>
        <w:rFonts w:ascii="Wingdings" w:hAnsi="Wingdings" w:hint="default"/>
        <w:sz w:val="40"/>
        <w:szCs w:val="4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C821357"/>
    <w:multiLevelType w:val="hybridMultilevel"/>
    <w:tmpl w:val="5DF0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3B1D6F"/>
    <w:multiLevelType w:val="hybridMultilevel"/>
    <w:tmpl w:val="C00E6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DD20CC"/>
    <w:multiLevelType w:val="hybridMultilevel"/>
    <w:tmpl w:val="DDA81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2354A5"/>
    <w:multiLevelType w:val="hybridMultilevel"/>
    <w:tmpl w:val="1568A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910DC7"/>
    <w:multiLevelType w:val="hybridMultilevel"/>
    <w:tmpl w:val="737CE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4A25AD"/>
    <w:multiLevelType w:val="hybridMultilevel"/>
    <w:tmpl w:val="41A011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E9907D2"/>
    <w:multiLevelType w:val="hybridMultilevel"/>
    <w:tmpl w:val="805A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4"/>
  </w:num>
  <w:num w:numId="4">
    <w:abstractNumId w:val="28"/>
  </w:num>
  <w:num w:numId="5">
    <w:abstractNumId w:val="11"/>
  </w:num>
  <w:num w:numId="6">
    <w:abstractNumId w:val="16"/>
  </w:num>
  <w:num w:numId="7">
    <w:abstractNumId w:val="4"/>
  </w:num>
  <w:num w:numId="8">
    <w:abstractNumId w:val="5"/>
  </w:num>
  <w:num w:numId="9">
    <w:abstractNumId w:val="0"/>
  </w:num>
  <w:num w:numId="10">
    <w:abstractNumId w:val="22"/>
  </w:num>
  <w:num w:numId="11">
    <w:abstractNumId w:val="20"/>
  </w:num>
  <w:num w:numId="12">
    <w:abstractNumId w:val="25"/>
  </w:num>
  <w:num w:numId="13">
    <w:abstractNumId w:val="3"/>
  </w:num>
  <w:num w:numId="14">
    <w:abstractNumId w:val="24"/>
  </w:num>
  <w:num w:numId="15">
    <w:abstractNumId w:val="1"/>
  </w:num>
  <w:num w:numId="16">
    <w:abstractNumId w:val="6"/>
  </w:num>
  <w:num w:numId="17">
    <w:abstractNumId w:val="23"/>
  </w:num>
  <w:num w:numId="18">
    <w:abstractNumId w:val="8"/>
  </w:num>
  <w:num w:numId="19">
    <w:abstractNumId w:val="12"/>
  </w:num>
  <w:num w:numId="20">
    <w:abstractNumId w:val="10"/>
  </w:num>
  <w:num w:numId="21">
    <w:abstractNumId w:val="9"/>
  </w:num>
  <w:num w:numId="22">
    <w:abstractNumId w:val="19"/>
  </w:num>
  <w:num w:numId="23">
    <w:abstractNumId w:val="7"/>
  </w:num>
  <w:num w:numId="24">
    <w:abstractNumId w:val="13"/>
  </w:num>
  <w:num w:numId="25">
    <w:abstractNumId w:val="27"/>
  </w:num>
  <w:num w:numId="26">
    <w:abstractNumId w:val="2"/>
  </w:num>
  <w:num w:numId="27">
    <w:abstractNumId w:val="17"/>
  </w:num>
  <w:num w:numId="28">
    <w:abstractNumId w:val="1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C9A"/>
    <w:rsid w:val="00012341"/>
    <w:rsid w:val="00022189"/>
    <w:rsid w:val="0002681A"/>
    <w:rsid w:val="00027B36"/>
    <w:rsid w:val="00042691"/>
    <w:rsid w:val="00044583"/>
    <w:rsid w:val="00070410"/>
    <w:rsid w:val="000A259A"/>
    <w:rsid w:val="000B3FE3"/>
    <w:rsid w:val="000B4EB4"/>
    <w:rsid w:val="000C0017"/>
    <w:rsid w:val="000C670A"/>
    <w:rsid w:val="0011144B"/>
    <w:rsid w:val="001316E8"/>
    <w:rsid w:val="00140CFD"/>
    <w:rsid w:val="00143D9E"/>
    <w:rsid w:val="00150DBA"/>
    <w:rsid w:val="00170763"/>
    <w:rsid w:val="001716AE"/>
    <w:rsid w:val="001E4C11"/>
    <w:rsid w:val="001F370B"/>
    <w:rsid w:val="002354D1"/>
    <w:rsid w:val="002415E3"/>
    <w:rsid w:val="00252E67"/>
    <w:rsid w:val="002743D1"/>
    <w:rsid w:val="002E115F"/>
    <w:rsid w:val="002F0DD3"/>
    <w:rsid w:val="002F749C"/>
    <w:rsid w:val="00333BCD"/>
    <w:rsid w:val="003436CC"/>
    <w:rsid w:val="0034701B"/>
    <w:rsid w:val="003749B2"/>
    <w:rsid w:val="003762A9"/>
    <w:rsid w:val="003B77CD"/>
    <w:rsid w:val="003C633B"/>
    <w:rsid w:val="00413DF2"/>
    <w:rsid w:val="004352B8"/>
    <w:rsid w:val="00442E87"/>
    <w:rsid w:val="004527F6"/>
    <w:rsid w:val="004603B3"/>
    <w:rsid w:val="00475A24"/>
    <w:rsid w:val="0049501D"/>
    <w:rsid w:val="00496774"/>
    <w:rsid w:val="004A63E8"/>
    <w:rsid w:val="004F5981"/>
    <w:rsid w:val="005074ED"/>
    <w:rsid w:val="00511BE8"/>
    <w:rsid w:val="0051740D"/>
    <w:rsid w:val="005277E9"/>
    <w:rsid w:val="005353D3"/>
    <w:rsid w:val="00570CB5"/>
    <w:rsid w:val="00573215"/>
    <w:rsid w:val="00585363"/>
    <w:rsid w:val="0058611C"/>
    <w:rsid w:val="005A0AF8"/>
    <w:rsid w:val="005A382A"/>
    <w:rsid w:val="005A3CCD"/>
    <w:rsid w:val="005B2F2B"/>
    <w:rsid w:val="005F0476"/>
    <w:rsid w:val="005F5891"/>
    <w:rsid w:val="0064665C"/>
    <w:rsid w:val="0065675A"/>
    <w:rsid w:val="00672CED"/>
    <w:rsid w:val="006A5730"/>
    <w:rsid w:val="006C51CD"/>
    <w:rsid w:val="006F30FC"/>
    <w:rsid w:val="006F3476"/>
    <w:rsid w:val="006F525F"/>
    <w:rsid w:val="00735CA8"/>
    <w:rsid w:val="007479C7"/>
    <w:rsid w:val="00764A40"/>
    <w:rsid w:val="0079531B"/>
    <w:rsid w:val="00796118"/>
    <w:rsid w:val="007971DD"/>
    <w:rsid w:val="007C19FA"/>
    <w:rsid w:val="007D15DA"/>
    <w:rsid w:val="00835559"/>
    <w:rsid w:val="00836BA4"/>
    <w:rsid w:val="008464FD"/>
    <w:rsid w:val="00847D06"/>
    <w:rsid w:val="00886DF3"/>
    <w:rsid w:val="008B5539"/>
    <w:rsid w:val="008B5E09"/>
    <w:rsid w:val="008D1587"/>
    <w:rsid w:val="008F3121"/>
    <w:rsid w:val="0091197F"/>
    <w:rsid w:val="009635F3"/>
    <w:rsid w:val="00985329"/>
    <w:rsid w:val="009865C9"/>
    <w:rsid w:val="00995839"/>
    <w:rsid w:val="009C76C3"/>
    <w:rsid w:val="00A1249C"/>
    <w:rsid w:val="00A20A7B"/>
    <w:rsid w:val="00A2444A"/>
    <w:rsid w:val="00A41145"/>
    <w:rsid w:val="00A50F32"/>
    <w:rsid w:val="00A576AE"/>
    <w:rsid w:val="00AA2102"/>
    <w:rsid w:val="00AA2CB5"/>
    <w:rsid w:val="00AE53EC"/>
    <w:rsid w:val="00AF089F"/>
    <w:rsid w:val="00B43E04"/>
    <w:rsid w:val="00B45142"/>
    <w:rsid w:val="00B72CC4"/>
    <w:rsid w:val="00B73A2E"/>
    <w:rsid w:val="00B802B4"/>
    <w:rsid w:val="00B8239B"/>
    <w:rsid w:val="00B8794B"/>
    <w:rsid w:val="00B971E2"/>
    <w:rsid w:val="00B97D2D"/>
    <w:rsid w:val="00BB4B04"/>
    <w:rsid w:val="00BD5B8B"/>
    <w:rsid w:val="00BE6361"/>
    <w:rsid w:val="00BF4CDE"/>
    <w:rsid w:val="00C061B9"/>
    <w:rsid w:val="00C67FE3"/>
    <w:rsid w:val="00C9187B"/>
    <w:rsid w:val="00CE02F8"/>
    <w:rsid w:val="00CF0D15"/>
    <w:rsid w:val="00CF4181"/>
    <w:rsid w:val="00D15B19"/>
    <w:rsid w:val="00D30C9A"/>
    <w:rsid w:val="00DB2852"/>
    <w:rsid w:val="00DC275B"/>
    <w:rsid w:val="00DD3653"/>
    <w:rsid w:val="00DF0B69"/>
    <w:rsid w:val="00E73909"/>
    <w:rsid w:val="00E8034D"/>
    <w:rsid w:val="00ED0A26"/>
    <w:rsid w:val="00EF37AB"/>
    <w:rsid w:val="00F23491"/>
    <w:rsid w:val="00F742F4"/>
    <w:rsid w:val="00F77436"/>
    <w:rsid w:val="00F826A6"/>
    <w:rsid w:val="00F82B80"/>
    <w:rsid w:val="00FA7253"/>
    <w:rsid w:val="00FB31E2"/>
    <w:rsid w:val="00FB3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C9A"/>
    <w:rPr>
      <w:rFonts w:ascii="Tahoma" w:hAnsi="Tahoma" w:cs="Tahoma"/>
      <w:sz w:val="16"/>
      <w:szCs w:val="16"/>
    </w:rPr>
  </w:style>
  <w:style w:type="paragraph" w:styleId="Header">
    <w:name w:val="header"/>
    <w:basedOn w:val="Normal"/>
    <w:link w:val="HeaderChar"/>
    <w:uiPriority w:val="99"/>
    <w:unhideWhenUsed/>
    <w:rsid w:val="00764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A40"/>
  </w:style>
  <w:style w:type="paragraph" w:styleId="Footer">
    <w:name w:val="footer"/>
    <w:basedOn w:val="Normal"/>
    <w:link w:val="FooterChar"/>
    <w:uiPriority w:val="99"/>
    <w:unhideWhenUsed/>
    <w:rsid w:val="00764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A40"/>
  </w:style>
  <w:style w:type="paragraph" w:styleId="ListParagraph">
    <w:name w:val="List Paragraph"/>
    <w:basedOn w:val="Normal"/>
    <w:uiPriority w:val="34"/>
    <w:qFormat/>
    <w:rsid w:val="00672CED"/>
    <w:pPr>
      <w:ind w:left="720"/>
      <w:contextualSpacing/>
    </w:pPr>
  </w:style>
  <w:style w:type="character" w:styleId="Hyperlink">
    <w:name w:val="Hyperlink"/>
    <w:basedOn w:val="DefaultParagraphFont"/>
    <w:uiPriority w:val="99"/>
    <w:unhideWhenUsed/>
    <w:rsid w:val="00475A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C9A"/>
    <w:rPr>
      <w:rFonts w:ascii="Tahoma" w:hAnsi="Tahoma" w:cs="Tahoma"/>
      <w:sz w:val="16"/>
      <w:szCs w:val="16"/>
    </w:rPr>
  </w:style>
  <w:style w:type="paragraph" w:styleId="Header">
    <w:name w:val="header"/>
    <w:basedOn w:val="Normal"/>
    <w:link w:val="HeaderChar"/>
    <w:uiPriority w:val="99"/>
    <w:unhideWhenUsed/>
    <w:rsid w:val="00764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A40"/>
  </w:style>
  <w:style w:type="paragraph" w:styleId="Footer">
    <w:name w:val="footer"/>
    <w:basedOn w:val="Normal"/>
    <w:link w:val="FooterChar"/>
    <w:uiPriority w:val="99"/>
    <w:unhideWhenUsed/>
    <w:rsid w:val="00764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A40"/>
  </w:style>
  <w:style w:type="paragraph" w:styleId="ListParagraph">
    <w:name w:val="List Paragraph"/>
    <w:basedOn w:val="Normal"/>
    <w:uiPriority w:val="34"/>
    <w:qFormat/>
    <w:rsid w:val="00672CED"/>
    <w:pPr>
      <w:ind w:left="720"/>
      <w:contextualSpacing/>
    </w:pPr>
  </w:style>
  <w:style w:type="character" w:styleId="Hyperlink">
    <w:name w:val="Hyperlink"/>
    <w:basedOn w:val="DefaultParagraphFont"/>
    <w:uiPriority w:val="99"/>
    <w:unhideWhenUsed/>
    <w:rsid w:val="00475A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001977">
      <w:bodyDiv w:val="1"/>
      <w:marLeft w:val="0"/>
      <w:marRight w:val="0"/>
      <w:marTop w:val="0"/>
      <w:marBottom w:val="0"/>
      <w:divBdr>
        <w:top w:val="none" w:sz="0" w:space="0" w:color="auto"/>
        <w:left w:val="none" w:sz="0" w:space="0" w:color="auto"/>
        <w:bottom w:val="none" w:sz="0" w:space="0" w:color="auto"/>
        <w:right w:val="none" w:sz="0" w:space="0" w:color="auto"/>
      </w:divBdr>
    </w:div>
    <w:div w:id="1637878961">
      <w:bodyDiv w:val="1"/>
      <w:marLeft w:val="0"/>
      <w:marRight w:val="0"/>
      <w:marTop w:val="0"/>
      <w:marBottom w:val="0"/>
      <w:divBdr>
        <w:top w:val="none" w:sz="0" w:space="0" w:color="auto"/>
        <w:left w:val="none" w:sz="0" w:space="0" w:color="auto"/>
        <w:bottom w:val="none" w:sz="0" w:space="0" w:color="auto"/>
        <w:right w:val="none" w:sz="0" w:space="0" w:color="auto"/>
      </w:divBdr>
      <w:divsChild>
        <w:div w:id="376200877">
          <w:marLeft w:val="547"/>
          <w:marRight w:val="0"/>
          <w:marTop w:val="134"/>
          <w:marBottom w:val="0"/>
          <w:divBdr>
            <w:top w:val="none" w:sz="0" w:space="0" w:color="auto"/>
            <w:left w:val="none" w:sz="0" w:space="0" w:color="auto"/>
            <w:bottom w:val="none" w:sz="0" w:space="0" w:color="auto"/>
            <w:right w:val="none" w:sz="0" w:space="0" w:color="auto"/>
          </w:divBdr>
        </w:div>
        <w:div w:id="247495501">
          <w:marLeft w:val="547"/>
          <w:marRight w:val="0"/>
          <w:marTop w:val="134"/>
          <w:marBottom w:val="0"/>
          <w:divBdr>
            <w:top w:val="none" w:sz="0" w:space="0" w:color="auto"/>
            <w:left w:val="none" w:sz="0" w:space="0" w:color="auto"/>
            <w:bottom w:val="none" w:sz="0" w:space="0" w:color="auto"/>
            <w:right w:val="none" w:sz="0" w:space="0" w:color="auto"/>
          </w:divBdr>
        </w:div>
        <w:div w:id="63652304">
          <w:marLeft w:val="126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asc.fasb.org/home" TargetMode="External"/><Relationship Id="rId34" Type="http://schemas.openxmlformats.org/officeDocument/2006/relationships/image" Target="media/image23.w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www.hoacpa.com" TargetMode="External"/><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image" Target="media/image2.wmf"/><Relationship Id="rId19" Type="http://schemas.openxmlformats.org/officeDocument/2006/relationships/hyperlink" Target="http://cirawiki.aicpa.org/" TargetMode="Externa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140E0-A6CF-4A42-A2B0-301EFE1FB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20</Pages>
  <Words>1498</Words>
  <Characters>8540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GLC</dc:creator>
  <cp:lastModifiedBy>GLC</cp:lastModifiedBy>
  <cp:revision>29</cp:revision>
  <cp:lastPrinted>2011-05-17T20:23:00Z</cp:lastPrinted>
  <dcterms:created xsi:type="dcterms:W3CDTF">2012-05-20T03:31:00Z</dcterms:created>
  <dcterms:modified xsi:type="dcterms:W3CDTF">2012-05-25T13:42:00Z</dcterms:modified>
</cp:coreProperties>
</file>