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F66FF">
      <w:pPr>
        <w:shd w:val="clear" w:color="auto" w:fill="FFFFFF"/>
      </w:pPr>
    </w:p>
    <w:p w:rsidR="00000000" w:rsidRDefault="00FF66FF">
      <w:pPr>
        <w:shd w:val="clear" w:color="auto" w:fill="FFFFFF"/>
        <w:spacing w:before="130"/>
        <w:sectPr w:rsidR="00000000">
          <w:type w:val="continuous"/>
          <w:pgSz w:w="12240" w:h="15840"/>
          <w:pgMar w:top="1360" w:right="3268" w:bottom="360" w:left="3298" w:header="720" w:footer="720" w:gutter="0"/>
          <w:cols w:num="2" w:space="720" w:equalWidth="0">
            <w:col w:w="1087" w:space="223"/>
            <w:col w:w="4363"/>
          </w:cols>
          <w:noEndnote/>
        </w:sectPr>
      </w:pPr>
      <w:r>
        <w:br w:type="column"/>
      </w:r>
      <w:r w:rsidR="00F627A3">
        <w:lastRenderedPageBreak/>
        <w:t xml:space="preserve"> </w:t>
      </w:r>
    </w:p>
    <w:p w:rsidR="00000000" w:rsidRDefault="00FF66FF" w:rsidP="0086152A">
      <w:pPr>
        <w:jc w:val="center"/>
        <w:rPr>
          <w:rFonts w:asciiTheme="minorHAnsi" w:hAnsiTheme="minorHAnsi" w:cstheme="minorHAnsi"/>
          <w:b/>
          <w:w w:val="77"/>
          <w:sz w:val="36"/>
          <w:szCs w:val="36"/>
          <w:u w:val="single"/>
        </w:rPr>
      </w:pPr>
      <w:r w:rsidRPr="0086152A">
        <w:rPr>
          <w:rFonts w:asciiTheme="minorHAnsi" w:hAnsiTheme="minorHAnsi" w:cstheme="minorHAnsi"/>
          <w:b/>
          <w:w w:val="77"/>
          <w:sz w:val="36"/>
          <w:szCs w:val="36"/>
          <w:u w:val="single"/>
        </w:rPr>
        <w:lastRenderedPageBreak/>
        <w:t>Association Capitalization Policy</w:t>
      </w:r>
    </w:p>
    <w:p w:rsidR="002C49D4" w:rsidRPr="0086152A" w:rsidRDefault="002C49D4" w:rsidP="0086152A">
      <w:pPr>
        <w:jc w:val="center"/>
        <w:rPr>
          <w:rFonts w:asciiTheme="minorHAnsi" w:hAnsiTheme="minorHAnsi" w:cstheme="minorHAnsi"/>
          <w:b/>
          <w:sz w:val="36"/>
          <w:szCs w:val="36"/>
          <w:u w:val="single"/>
        </w:rPr>
      </w:pPr>
    </w:p>
    <w:p w:rsidR="00F17C19" w:rsidRPr="002C49D4" w:rsidRDefault="00FF66FF" w:rsidP="007416A2">
      <w:pPr>
        <w:jc w:val="both"/>
        <w:rPr>
          <w:rFonts w:asciiTheme="minorHAnsi" w:hAnsiTheme="minorHAnsi" w:cstheme="minorHAnsi"/>
          <w:sz w:val="28"/>
          <w:szCs w:val="28"/>
        </w:rPr>
      </w:pPr>
      <w:r w:rsidRPr="002C49D4">
        <w:rPr>
          <w:rFonts w:asciiTheme="minorHAnsi" w:hAnsiTheme="minorHAnsi" w:cstheme="minorHAnsi"/>
          <w:sz w:val="28"/>
          <w:szCs w:val="28"/>
        </w:rPr>
        <w:t>The Board of Directors of</w:t>
      </w:r>
      <w:r w:rsidR="00F17C19" w:rsidRPr="002C49D4">
        <w:rPr>
          <w:rFonts w:asciiTheme="minorHAnsi" w:hAnsiTheme="minorHAnsi" w:cstheme="minorHAnsi"/>
          <w:sz w:val="28"/>
          <w:szCs w:val="28"/>
        </w:rPr>
        <w:t xml:space="preserve"> </w:t>
      </w:r>
      <w:r w:rsidR="00C31DDA" w:rsidRPr="002C49D4">
        <w:rPr>
          <w:rFonts w:asciiTheme="minorHAnsi" w:hAnsiTheme="minorHAnsi" w:cstheme="minorHAnsi"/>
          <w:sz w:val="28"/>
          <w:szCs w:val="28"/>
        </w:rPr>
        <w:t>__________</w:t>
      </w:r>
      <w:r w:rsidR="00F17C19" w:rsidRPr="002C49D4">
        <w:rPr>
          <w:rFonts w:asciiTheme="minorHAnsi" w:hAnsiTheme="minorHAnsi" w:cstheme="minorHAnsi"/>
          <w:sz w:val="28"/>
          <w:szCs w:val="28"/>
        </w:rPr>
        <w:t xml:space="preserve"> </w:t>
      </w:r>
      <w:r w:rsidR="00C31DDA" w:rsidRPr="002C49D4">
        <w:rPr>
          <w:rFonts w:asciiTheme="minorHAnsi" w:hAnsiTheme="minorHAnsi" w:cstheme="minorHAnsi"/>
          <w:sz w:val="28"/>
          <w:szCs w:val="28"/>
        </w:rPr>
        <w:t>A</w:t>
      </w:r>
      <w:r w:rsidR="00F17C19" w:rsidRPr="002C49D4">
        <w:rPr>
          <w:rFonts w:asciiTheme="minorHAnsi" w:hAnsiTheme="minorHAnsi" w:cstheme="minorHAnsi"/>
          <w:sz w:val="28"/>
          <w:szCs w:val="28"/>
        </w:rPr>
        <w:t>ssociation h</w:t>
      </w:r>
      <w:r w:rsidRPr="002C49D4">
        <w:rPr>
          <w:rFonts w:asciiTheme="minorHAnsi" w:hAnsiTheme="minorHAnsi" w:cstheme="minorHAnsi"/>
          <w:sz w:val="28"/>
          <w:szCs w:val="28"/>
        </w:rPr>
        <w:t>ereby states its capitalization policy with</w:t>
      </w:r>
      <w:r w:rsidR="00D02B7F" w:rsidRPr="002C49D4">
        <w:rPr>
          <w:rFonts w:asciiTheme="minorHAnsi" w:hAnsiTheme="minorHAnsi" w:cstheme="minorHAnsi"/>
          <w:sz w:val="28"/>
          <w:szCs w:val="28"/>
        </w:rPr>
        <w:t xml:space="preserve"> regards to association assets as of _____________________</w:t>
      </w:r>
      <w:proofErr w:type="gramStart"/>
      <w:r w:rsidR="00D02B7F" w:rsidRPr="002C49D4">
        <w:rPr>
          <w:rFonts w:asciiTheme="minorHAnsi" w:hAnsiTheme="minorHAnsi" w:cstheme="minorHAnsi"/>
          <w:sz w:val="28"/>
          <w:szCs w:val="28"/>
        </w:rPr>
        <w:t>_(</w:t>
      </w:r>
      <w:proofErr w:type="gramEnd"/>
      <w:r w:rsidR="00D02B7F" w:rsidRPr="002C49D4">
        <w:rPr>
          <w:rFonts w:asciiTheme="minorHAnsi" w:hAnsiTheme="minorHAnsi" w:cstheme="minorHAnsi"/>
          <w:sz w:val="28"/>
          <w:szCs w:val="28"/>
        </w:rPr>
        <w:t>date). This will be included in the Board meeting minutes of that same date.</w:t>
      </w:r>
      <w:r w:rsidR="007E00C4" w:rsidRPr="002C49D4">
        <w:rPr>
          <w:rFonts w:asciiTheme="minorHAnsi" w:hAnsiTheme="minorHAnsi" w:cstheme="minorHAnsi"/>
          <w:sz w:val="28"/>
          <w:szCs w:val="28"/>
        </w:rPr>
        <w:t xml:space="preserve"> (Alternately this is kept in a Resolutions Book for the Association).</w:t>
      </w:r>
    </w:p>
    <w:p w:rsidR="0086152A" w:rsidRPr="002C49D4" w:rsidRDefault="0086152A" w:rsidP="002C49D4">
      <w:pPr>
        <w:jc w:val="both"/>
        <w:rPr>
          <w:rFonts w:asciiTheme="minorHAnsi" w:hAnsiTheme="minorHAnsi" w:cstheme="minorHAnsi"/>
          <w:sz w:val="28"/>
          <w:szCs w:val="28"/>
        </w:rPr>
      </w:pPr>
    </w:p>
    <w:p w:rsidR="00495722" w:rsidRDefault="00495722" w:rsidP="007416A2">
      <w:pPr>
        <w:jc w:val="both"/>
        <w:rPr>
          <w:rFonts w:asciiTheme="minorHAnsi" w:hAnsiTheme="minorHAnsi" w:cstheme="minorHAnsi"/>
          <w:spacing w:val="-17"/>
          <w:sz w:val="28"/>
          <w:szCs w:val="28"/>
        </w:rPr>
      </w:pPr>
      <w:r w:rsidRPr="002C49D4">
        <w:rPr>
          <w:rFonts w:asciiTheme="minorHAnsi" w:hAnsiTheme="minorHAnsi" w:cstheme="minorHAnsi"/>
          <w:spacing w:val="-17"/>
          <w:sz w:val="28"/>
          <w:szCs w:val="28"/>
        </w:rPr>
        <w:t>T</w:t>
      </w:r>
      <w:r w:rsidRPr="002C49D4">
        <w:rPr>
          <w:rFonts w:asciiTheme="minorHAnsi" w:hAnsiTheme="minorHAnsi" w:cstheme="minorHAnsi"/>
          <w:spacing w:val="-17"/>
          <w:sz w:val="28"/>
          <w:szCs w:val="28"/>
        </w:rPr>
        <w:t>he following</w:t>
      </w:r>
      <w:r w:rsidRPr="002C49D4">
        <w:rPr>
          <w:rFonts w:asciiTheme="minorHAnsi" w:hAnsiTheme="minorHAnsi" w:cstheme="minorHAnsi"/>
          <w:spacing w:val="-17"/>
          <w:sz w:val="28"/>
          <w:szCs w:val="28"/>
        </w:rPr>
        <w:t xml:space="preserve"> is in keeping with industry standards as defined in the Financial Standards Accounting Board’s Codification</w:t>
      </w:r>
      <w:r w:rsidR="00C2136E" w:rsidRPr="002C49D4">
        <w:rPr>
          <w:rFonts w:asciiTheme="minorHAnsi" w:hAnsiTheme="minorHAnsi" w:cstheme="minorHAnsi"/>
          <w:spacing w:val="-17"/>
          <w:sz w:val="28"/>
          <w:szCs w:val="28"/>
        </w:rPr>
        <w:t xml:space="preserve"> (FASB), </w:t>
      </w:r>
      <w:r w:rsidRPr="002C49D4">
        <w:rPr>
          <w:rFonts w:asciiTheme="minorHAnsi" w:hAnsiTheme="minorHAnsi" w:cstheme="minorHAnsi"/>
          <w:spacing w:val="-17"/>
          <w:sz w:val="28"/>
          <w:szCs w:val="28"/>
        </w:rPr>
        <w:t>which contains generally accepted accounting principles</w:t>
      </w:r>
      <w:r w:rsidR="00C2136E" w:rsidRPr="002C49D4">
        <w:rPr>
          <w:rFonts w:asciiTheme="minorHAnsi" w:hAnsiTheme="minorHAnsi" w:cstheme="minorHAnsi"/>
          <w:spacing w:val="-17"/>
          <w:sz w:val="28"/>
          <w:szCs w:val="28"/>
        </w:rPr>
        <w:t xml:space="preserve"> (GAAP</w:t>
      </w:r>
      <w:r w:rsidRPr="002C49D4">
        <w:rPr>
          <w:rFonts w:asciiTheme="minorHAnsi" w:hAnsiTheme="minorHAnsi" w:cstheme="minorHAnsi"/>
          <w:spacing w:val="-17"/>
          <w:sz w:val="28"/>
          <w:szCs w:val="28"/>
        </w:rPr>
        <w:t>) – section 972, et seq.</w:t>
      </w:r>
      <w:r w:rsidR="00F5183B" w:rsidRPr="002C49D4">
        <w:rPr>
          <w:rFonts w:asciiTheme="minorHAnsi" w:hAnsiTheme="minorHAnsi" w:cstheme="minorHAnsi"/>
          <w:spacing w:val="-17"/>
          <w:sz w:val="28"/>
          <w:szCs w:val="28"/>
        </w:rPr>
        <w:t xml:space="preserve"> While GAAP allows </w:t>
      </w:r>
      <w:r w:rsidR="00C2136E" w:rsidRPr="002C49D4">
        <w:rPr>
          <w:rFonts w:asciiTheme="minorHAnsi" w:hAnsiTheme="minorHAnsi" w:cstheme="minorHAnsi"/>
          <w:spacing w:val="-17"/>
          <w:sz w:val="28"/>
          <w:szCs w:val="28"/>
        </w:rPr>
        <w:t xml:space="preserve">additional </w:t>
      </w:r>
      <w:r w:rsidR="00F5183B" w:rsidRPr="002C49D4">
        <w:rPr>
          <w:rFonts w:asciiTheme="minorHAnsi" w:hAnsiTheme="minorHAnsi" w:cstheme="minorHAnsi"/>
          <w:spacing w:val="-17"/>
          <w:sz w:val="28"/>
          <w:szCs w:val="28"/>
        </w:rPr>
        <w:t>items to be capitalized outside of the following guidelines, it is not industry standard to do so.</w:t>
      </w:r>
    </w:p>
    <w:p w:rsidR="00AC6F98" w:rsidRPr="002C49D4" w:rsidRDefault="00AC6F98" w:rsidP="002C49D4">
      <w:pPr>
        <w:jc w:val="both"/>
        <w:rPr>
          <w:rFonts w:asciiTheme="minorHAnsi" w:hAnsiTheme="minorHAnsi" w:cstheme="minorHAnsi"/>
          <w:spacing w:val="-17"/>
          <w:sz w:val="28"/>
          <w:szCs w:val="28"/>
        </w:rPr>
      </w:pPr>
    </w:p>
    <w:p w:rsidR="00495722" w:rsidRPr="007416A2" w:rsidRDefault="00495722" w:rsidP="00AC6F98">
      <w:pPr>
        <w:pStyle w:val="ListParagraph"/>
        <w:numPr>
          <w:ilvl w:val="0"/>
          <w:numId w:val="3"/>
        </w:numPr>
        <w:jc w:val="both"/>
        <w:rPr>
          <w:rFonts w:asciiTheme="minorHAnsi" w:hAnsiTheme="minorHAnsi" w:cstheme="minorHAnsi"/>
          <w:b/>
          <w:sz w:val="28"/>
          <w:szCs w:val="28"/>
        </w:rPr>
      </w:pPr>
      <w:r w:rsidRPr="00AC6F98">
        <w:rPr>
          <w:rFonts w:asciiTheme="minorHAnsi" w:hAnsiTheme="minorHAnsi" w:cstheme="minorHAnsi"/>
          <w:sz w:val="28"/>
          <w:szCs w:val="28"/>
        </w:rPr>
        <w:t xml:space="preserve">The Association will not capitalize </w:t>
      </w:r>
      <w:r w:rsidRPr="007416A2">
        <w:rPr>
          <w:rFonts w:asciiTheme="minorHAnsi" w:hAnsiTheme="minorHAnsi" w:cstheme="minorHAnsi"/>
          <w:b/>
          <w:sz w:val="28"/>
          <w:szCs w:val="28"/>
        </w:rPr>
        <w:t>real property</w:t>
      </w:r>
      <w:r w:rsidRPr="00AC6F98">
        <w:rPr>
          <w:rFonts w:asciiTheme="minorHAnsi" w:hAnsiTheme="minorHAnsi" w:cstheme="minorHAnsi"/>
          <w:sz w:val="28"/>
          <w:szCs w:val="28"/>
        </w:rPr>
        <w:t xml:space="preserve"> </w:t>
      </w:r>
      <w:r w:rsidRPr="007416A2">
        <w:rPr>
          <w:rFonts w:asciiTheme="minorHAnsi" w:hAnsiTheme="minorHAnsi" w:cstheme="minorHAnsi"/>
          <w:b/>
          <w:sz w:val="28"/>
          <w:szCs w:val="28"/>
        </w:rPr>
        <w:t>directly associated with the units</w:t>
      </w:r>
      <w:r w:rsidR="00F5183B" w:rsidRPr="007416A2">
        <w:rPr>
          <w:rFonts w:asciiTheme="minorHAnsi" w:hAnsiTheme="minorHAnsi" w:cstheme="minorHAnsi"/>
          <w:b/>
          <w:sz w:val="28"/>
          <w:szCs w:val="28"/>
        </w:rPr>
        <w:t>.</w:t>
      </w:r>
    </w:p>
    <w:p w:rsidR="00F5183B" w:rsidRPr="002C49D4" w:rsidRDefault="00F5183B" w:rsidP="002C49D4">
      <w:pPr>
        <w:jc w:val="both"/>
        <w:rPr>
          <w:rFonts w:asciiTheme="minorHAnsi" w:hAnsiTheme="minorHAnsi" w:cstheme="minorHAnsi"/>
          <w:sz w:val="28"/>
          <w:szCs w:val="28"/>
        </w:rPr>
      </w:pPr>
    </w:p>
    <w:p w:rsidR="006F65FA" w:rsidRPr="00AC6F98" w:rsidRDefault="00C31DDA" w:rsidP="00AC6F98">
      <w:pPr>
        <w:pStyle w:val="ListParagraph"/>
        <w:numPr>
          <w:ilvl w:val="0"/>
          <w:numId w:val="3"/>
        </w:numPr>
        <w:jc w:val="both"/>
        <w:rPr>
          <w:rFonts w:asciiTheme="minorHAnsi" w:hAnsiTheme="minorHAnsi" w:cstheme="minorHAnsi"/>
          <w:spacing w:val="-17"/>
          <w:sz w:val="28"/>
          <w:szCs w:val="28"/>
        </w:rPr>
      </w:pPr>
      <w:r w:rsidRPr="00AC6F98">
        <w:rPr>
          <w:rFonts w:asciiTheme="minorHAnsi" w:hAnsiTheme="minorHAnsi" w:cstheme="minorHAnsi"/>
          <w:sz w:val="28"/>
          <w:szCs w:val="28"/>
        </w:rPr>
        <w:t>T</w:t>
      </w:r>
      <w:r w:rsidR="00FF66FF" w:rsidRPr="00AC6F98">
        <w:rPr>
          <w:rFonts w:asciiTheme="minorHAnsi" w:hAnsiTheme="minorHAnsi" w:cstheme="minorHAnsi"/>
          <w:sz w:val="28"/>
          <w:szCs w:val="28"/>
        </w:rPr>
        <w:t xml:space="preserve">he Association will capitalize </w:t>
      </w:r>
      <w:r w:rsidR="00495722" w:rsidRPr="00AC6F98">
        <w:rPr>
          <w:rFonts w:asciiTheme="minorHAnsi" w:hAnsiTheme="minorHAnsi" w:cstheme="minorHAnsi"/>
          <w:sz w:val="28"/>
          <w:szCs w:val="28"/>
        </w:rPr>
        <w:t xml:space="preserve">those </w:t>
      </w:r>
      <w:r w:rsidR="00495722" w:rsidRPr="007416A2">
        <w:rPr>
          <w:rFonts w:asciiTheme="minorHAnsi" w:hAnsiTheme="minorHAnsi" w:cstheme="minorHAnsi"/>
          <w:b/>
          <w:sz w:val="28"/>
          <w:szCs w:val="28"/>
        </w:rPr>
        <w:t>real property</w:t>
      </w:r>
      <w:r w:rsidR="00FF66FF" w:rsidRPr="007416A2">
        <w:rPr>
          <w:rFonts w:asciiTheme="minorHAnsi" w:hAnsiTheme="minorHAnsi" w:cstheme="minorHAnsi"/>
          <w:b/>
          <w:sz w:val="28"/>
          <w:szCs w:val="28"/>
        </w:rPr>
        <w:t xml:space="preserve"> assets</w:t>
      </w:r>
      <w:r w:rsidR="00495722" w:rsidRPr="007416A2">
        <w:rPr>
          <w:rFonts w:asciiTheme="minorHAnsi" w:hAnsiTheme="minorHAnsi" w:cstheme="minorHAnsi"/>
          <w:b/>
          <w:sz w:val="28"/>
          <w:szCs w:val="28"/>
        </w:rPr>
        <w:t xml:space="preserve"> not directly associated with the units</w:t>
      </w:r>
      <w:r w:rsidR="00495722" w:rsidRPr="00AC6F98">
        <w:rPr>
          <w:rFonts w:asciiTheme="minorHAnsi" w:hAnsiTheme="minorHAnsi" w:cstheme="minorHAnsi"/>
          <w:sz w:val="28"/>
          <w:szCs w:val="28"/>
        </w:rPr>
        <w:t xml:space="preserve"> only when</w:t>
      </w:r>
      <w:r w:rsidR="00FF66FF" w:rsidRPr="00AC6F98">
        <w:rPr>
          <w:rFonts w:asciiTheme="minorHAnsi" w:hAnsiTheme="minorHAnsi" w:cstheme="minorHAnsi"/>
          <w:sz w:val="28"/>
          <w:szCs w:val="28"/>
        </w:rPr>
        <w:t xml:space="preserve"> </w:t>
      </w:r>
      <w:r w:rsidR="00FF66FF" w:rsidRPr="00AC6F98">
        <w:rPr>
          <w:rFonts w:asciiTheme="minorHAnsi" w:hAnsiTheme="minorHAnsi" w:cstheme="minorHAnsi"/>
          <w:sz w:val="28"/>
          <w:szCs w:val="28"/>
        </w:rPr>
        <w:t xml:space="preserve">the Association </w:t>
      </w:r>
      <w:r w:rsidR="00FF66FF" w:rsidRPr="00AC6F98">
        <w:rPr>
          <w:rFonts w:asciiTheme="minorHAnsi" w:hAnsiTheme="minorHAnsi" w:cstheme="minorHAnsi"/>
          <w:sz w:val="28"/>
          <w:szCs w:val="28"/>
        </w:rPr>
        <w:t>has title</w:t>
      </w:r>
      <w:r w:rsidR="00FF66FF" w:rsidRPr="00AC6F98">
        <w:rPr>
          <w:rFonts w:asciiTheme="minorHAnsi" w:hAnsiTheme="minorHAnsi" w:cstheme="minorHAnsi"/>
          <w:sz w:val="28"/>
          <w:szCs w:val="28"/>
        </w:rPr>
        <w:t xml:space="preserve"> and</w:t>
      </w:r>
      <w:r w:rsidR="00F627A3" w:rsidRPr="00AC6F98">
        <w:rPr>
          <w:rFonts w:asciiTheme="minorHAnsi" w:hAnsiTheme="minorHAnsi" w:cstheme="minorHAnsi"/>
          <w:sz w:val="28"/>
          <w:szCs w:val="28"/>
        </w:rPr>
        <w:t xml:space="preserve"> </w:t>
      </w:r>
      <w:r w:rsidR="00AE3990" w:rsidRPr="00AC6F98">
        <w:rPr>
          <w:rFonts w:asciiTheme="minorHAnsi" w:hAnsiTheme="minorHAnsi" w:cstheme="minorHAnsi"/>
          <w:sz w:val="28"/>
          <w:szCs w:val="28"/>
        </w:rPr>
        <w:t>the B</w:t>
      </w:r>
      <w:r w:rsidR="00F627A3" w:rsidRPr="00AC6F98">
        <w:rPr>
          <w:rFonts w:asciiTheme="minorHAnsi" w:hAnsiTheme="minorHAnsi" w:cstheme="minorHAnsi"/>
          <w:sz w:val="28"/>
          <w:szCs w:val="28"/>
        </w:rPr>
        <w:t>oard maintains</w:t>
      </w:r>
      <w:r w:rsidR="00FF66FF" w:rsidRPr="00AC6F98">
        <w:rPr>
          <w:rFonts w:asciiTheme="minorHAnsi" w:hAnsiTheme="minorHAnsi" w:cstheme="minorHAnsi"/>
          <w:sz w:val="28"/>
          <w:szCs w:val="28"/>
        </w:rPr>
        <w:t xml:space="preserve"> </w:t>
      </w:r>
      <w:r w:rsidR="00F627A3" w:rsidRPr="00AC6F98">
        <w:rPr>
          <w:rFonts w:asciiTheme="minorHAnsi" w:hAnsiTheme="minorHAnsi" w:cstheme="minorHAnsi"/>
          <w:spacing w:val="-14"/>
          <w:sz w:val="28"/>
          <w:szCs w:val="28"/>
        </w:rPr>
        <w:t xml:space="preserve">control. </w:t>
      </w:r>
      <w:r w:rsidR="00F17C19" w:rsidRPr="00AC6F98">
        <w:rPr>
          <w:rFonts w:asciiTheme="minorHAnsi" w:hAnsiTheme="minorHAnsi" w:cstheme="minorHAnsi"/>
          <w:spacing w:val="-14"/>
          <w:sz w:val="28"/>
          <w:szCs w:val="28"/>
        </w:rPr>
        <w:t>Board control is</w:t>
      </w:r>
      <w:r w:rsidR="00F627A3" w:rsidRPr="00AC6F98">
        <w:rPr>
          <w:rFonts w:asciiTheme="minorHAnsi" w:hAnsiTheme="minorHAnsi" w:cstheme="minorHAnsi"/>
          <w:spacing w:val="-14"/>
          <w:sz w:val="28"/>
          <w:szCs w:val="28"/>
        </w:rPr>
        <w:t xml:space="preserve"> defined to mean that</w:t>
      </w:r>
      <w:r w:rsidR="00FF66FF" w:rsidRPr="00AC6F98">
        <w:rPr>
          <w:rFonts w:asciiTheme="minorHAnsi" w:hAnsiTheme="minorHAnsi" w:cstheme="minorHAnsi"/>
          <w:spacing w:val="-14"/>
          <w:sz w:val="28"/>
          <w:szCs w:val="28"/>
        </w:rPr>
        <w:t xml:space="preserve"> the </w:t>
      </w:r>
      <w:r w:rsidR="007E00C4" w:rsidRPr="00AC6F98">
        <w:rPr>
          <w:rFonts w:asciiTheme="minorHAnsi" w:hAnsiTheme="minorHAnsi" w:cstheme="minorHAnsi"/>
          <w:spacing w:val="-14"/>
          <w:sz w:val="28"/>
          <w:szCs w:val="28"/>
        </w:rPr>
        <w:t>B</w:t>
      </w:r>
      <w:r w:rsidR="00F627A3" w:rsidRPr="00AC6F98">
        <w:rPr>
          <w:rFonts w:asciiTheme="minorHAnsi" w:hAnsiTheme="minorHAnsi" w:cstheme="minorHAnsi"/>
          <w:spacing w:val="-14"/>
          <w:sz w:val="28"/>
          <w:szCs w:val="28"/>
        </w:rPr>
        <w:t>oard</w:t>
      </w:r>
      <w:r w:rsidR="00FF66FF" w:rsidRPr="00AC6F98">
        <w:rPr>
          <w:rFonts w:asciiTheme="minorHAnsi" w:hAnsiTheme="minorHAnsi" w:cstheme="minorHAnsi"/>
          <w:spacing w:val="-14"/>
          <w:sz w:val="28"/>
          <w:szCs w:val="28"/>
        </w:rPr>
        <w:t xml:space="preserve"> can dispose of the asset</w:t>
      </w:r>
      <w:r w:rsidR="00F627A3" w:rsidRPr="00AC6F98">
        <w:rPr>
          <w:rFonts w:asciiTheme="minorHAnsi" w:hAnsiTheme="minorHAnsi" w:cstheme="minorHAnsi"/>
          <w:spacing w:val="-14"/>
          <w:sz w:val="28"/>
          <w:szCs w:val="28"/>
        </w:rPr>
        <w:t xml:space="preserve"> without a vote of the membership</w:t>
      </w:r>
      <w:r w:rsidR="00FF66FF" w:rsidRPr="00AC6F98">
        <w:rPr>
          <w:rFonts w:asciiTheme="minorHAnsi" w:hAnsiTheme="minorHAnsi" w:cstheme="minorHAnsi"/>
          <w:spacing w:val="-14"/>
          <w:sz w:val="28"/>
          <w:szCs w:val="28"/>
        </w:rPr>
        <w:t xml:space="preserve"> and </w:t>
      </w:r>
      <w:r w:rsidR="007E00C4" w:rsidRPr="00AC6F98">
        <w:rPr>
          <w:rFonts w:asciiTheme="minorHAnsi" w:hAnsiTheme="minorHAnsi" w:cstheme="minorHAnsi"/>
          <w:spacing w:val="-14"/>
          <w:sz w:val="28"/>
          <w:szCs w:val="28"/>
        </w:rPr>
        <w:t>the A</w:t>
      </w:r>
      <w:r w:rsidR="00F17C19" w:rsidRPr="00AC6F98">
        <w:rPr>
          <w:rFonts w:asciiTheme="minorHAnsi" w:hAnsiTheme="minorHAnsi" w:cstheme="minorHAnsi"/>
          <w:spacing w:val="-14"/>
          <w:sz w:val="28"/>
          <w:szCs w:val="28"/>
        </w:rPr>
        <w:t xml:space="preserve">ssociation can </w:t>
      </w:r>
      <w:r w:rsidR="00FF66FF" w:rsidRPr="00AC6F98">
        <w:rPr>
          <w:rFonts w:asciiTheme="minorHAnsi" w:hAnsiTheme="minorHAnsi" w:cstheme="minorHAnsi"/>
          <w:spacing w:val="-14"/>
          <w:sz w:val="28"/>
          <w:szCs w:val="28"/>
        </w:rPr>
        <w:t>keep the</w:t>
      </w:r>
      <w:r w:rsidR="00F17C19" w:rsidRPr="00AC6F98">
        <w:rPr>
          <w:rFonts w:asciiTheme="minorHAnsi" w:hAnsiTheme="minorHAnsi" w:cstheme="minorHAnsi"/>
          <w:spacing w:val="-14"/>
          <w:sz w:val="28"/>
          <w:szCs w:val="28"/>
        </w:rPr>
        <w:t xml:space="preserve"> </w:t>
      </w:r>
      <w:r w:rsidR="00FF66FF" w:rsidRPr="00AC6F98">
        <w:rPr>
          <w:rFonts w:asciiTheme="minorHAnsi" w:hAnsiTheme="minorHAnsi" w:cstheme="minorHAnsi"/>
          <w:spacing w:val="-17"/>
          <w:sz w:val="28"/>
          <w:szCs w:val="28"/>
        </w:rPr>
        <w:t>proceeds</w:t>
      </w:r>
      <w:r w:rsidR="00AE3990" w:rsidRPr="00AC6F98">
        <w:rPr>
          <w:rFonts w:asciiTheme="minorHAnsi" w:hAnsiTheme="minorHAnsi" w:cstheme="minorHAnsi"/>
          <w:spacing w:val="-17"/>
          <w:sz w:val="28"/>
          <w:szCs w:val="28"/>
        </w:rPr>
        <w:t xml:space="preserve"> from the sale of the asset</w:t>
      </w:r>
      <w:r w:rsidR="006F65FA" w:rsidRPr="00AC6F98">
        <w:rPr>
          <w:rFonts w:asciiTheme="minorHAnsi" w:hAnsiTheme="minorHAnsi" w:cstheme="minorHAnsi"/>
          <w:spacing w:val="-17"/>
          <w:sz w:val="28"/>
          <w:szCs w:val="28"/>
        </w:rPr>
        <w:t>. The other reason to capitalize real property not directly associated with the units is when significant cash flows are generated from members on the basis of usage or from nonmembers.</w:t>
      </w:r>
    </w:p>
    <w:p w:rsidR="00C2136E" w:rsidRPr="002C49D4" w:rsidRDefault="00C2136E" w:rsidP="002C49D4">
      <w:pPr>
        <w:jc w:val="both"/>
        <w:rPr>
          <w:rFonts w:asciiTheme="minorHAnsi" w:hAnsiTheme="minorHAnsi" w:cstheme="minorHAnsi"/>
          <w:spacing w:val="-17"/>
          <w:sz w:val="28"/>
          <w:szCs w:val="28"/>
        </w:rPr>
      </w:pPr>
    </w:p>
    <w:p w:rsidR="00495722" w:rsidRPr="00AC6F98" w:rsidRDefault="00495722" w:rsidP="00AC6F98">
      <w:pPr>
        <w:pStyle w:val="ListParagraph"/>
        <w:numPr>
          <w:ilvl w:val="0"/>
          <w:numId w:val="3"/>
        </w:numPr>
        <w:jc w:val="both"/>
        <w:rPr>
          <w:rFonts w:asciiTheme="minorHAnsi" w:hAnsiTheme="minorHAnsi" w:cstheme="minorHAnsi"/>
          <w:spacing w:val="-17"/>
          <w:sz w:val="28"/>
          <w:szCs w:val="28"/>
        </w:rPr>
      </w:pPr>
      <w:r w:rsidRPr="00AC6F98">
        <w:rPr>
          <w:rFonts w:asciiTheme="minorHAnsi" w:hAnsiTheme="minorHAnsi" w:cstheme="minorHAnsi"/>
          <w:spacing w:val="-17"/>
          <w:sz w:val="28"/>
          <w:szCs w:val="28"/>
        </w:rPr>
        <w:t xml:space="preserve">The Association shall recognize </w:t>
      </w:r>
      <w:r w:rsidRPr="007416A2">
        <w:rPr>
          <w:rFonts w:asciiTheme="minorHAnsi" w:hAnsiTheme="minorHAnsi" w:cstheme="minorHAnsi"/>
          <w:b/>
          <w:spacing w:val="-17"/>
          <w:sz w:val="28"/>
          <w:szCs w:val="28"/>
        </w:rPr>
        <w:t>common personal property</w:t>
      </w:r>
      <w:r w:rsidRPr="00AC6F98">
        <w:rPr>
          <w:rFonts w:asciiTheme="minorHAnsi" w:hAnsiTheme="minorHAnsi" w:cstheme="minorHAnsi"/>
          <w:spacing w:val="-17"/>
          <w:sz w:val="28"/>
          <w:szCs w:val="28"/>
        </w:rPr>
        <w:t>, such as furnishings, recreational equipment</w:t>
      </w:r>
      <w:r w:rsidR="00C2136E" w:rsidRPr="00AC6F98">
        <w:rPr>
          <w:rFonts w:asciiTheme="minorHAnsi" w:hAnsiTheme="minorHAnsi" w:cstheme="minorHAnsi"/>
          <w:spacing w:val="-17"/>
          <w:sz w:val="28"/>
          <w:szCs w:val="28"/>
        </w:rPr>
        <w:t>, maintenance equipment, and work vehicle, that is used by the Association in operating, maintaining, repairing, and replacing common property and providing other services.</w:t>
      </w:r>
      <w:r w:rsidR="00F85848" w:rsidRPr="00AC6F98">
        <w:rPr>
          <w:rFonts w:asciiTheme="minorHAnsi" w:hAnsiTheme="minorHAnsi" w:cstheme="minorHAnsi"/>
          <w:spacing w:val="-17"/>
          <w:sz w:val="28"/>
          <w:szCs w:val="28"/>
        </w:rPr>
        <w:t xml:space="preserve"> (It is assumed in this case that the Association has title and the Board maintains control of these assets)</w:t>
      </w:r>
    </w:p>
    <w:p w:rsidR="00F17C19" w:rsidRPr="002C49D4" w:rsidRDefault="00F17C19" w:rsidP="002C49D4">
      <w:pPr>
        <w:jc w:val="both"/>
        <w:rPr>
          <w:rFonts w:asciiTheme="minorHAnsi" w:hAnsiTheme="minorHAnsi" w:cstheme="minorHAnsi"/>
          <w:spacing w:val="-17"/>
          <w:sz w:val="28"/>
          <w:szCs w:val="28"/>
        </w:rPr>
      </w:pPr>
    </w:p>
    <w:p w:rsidR="00F17C19" w:rsidRPr="002C49D4" w:rsidRDefault="00F17C19" w:rsidP="002C49D4">
      <w:pPr>
        <w:jc w:val="both"/>
        <w:rPr>
          <w:rFonts w:asciiTheme="minorHAnsi" w:hAnsiTheme="minorHAnsi" w:cstheme="minorHAnsi"/>
          <w:spacing w:val="-17"/>
          <w:sz w:val="28"/>
          <w:szCs w:val="28"/>
        </w:rPr>
      </w:pPr>
    </w:p>
    <w:p w:rsidR="00F17C19" w:rsidRPr="002C49D4" w:rsidRDefault="00F17C19" w:rsidP="002C49D4">
      <w:pPr>
        <w:jc w:val="both"/>
        <w:rPr>
          <w:rFonts w:asciiTheme="minorHAnsi" w:hAnsiTheme="minorHAnsi" w:cstheme="minorHAnsi"/>
          <w:spacing w:val="-17"/>
          <w:sz w:val="28"/>
          <w:szCs w:val="28"/>
        </w:rPr>
      </w:pPr>
      <w:r w:rsidRPr="002C49D4">
        <w:rPr>
          <w:rFonts w:asciiTheme="minorHAnsi" w:hAnsiTheme="minorHAnsi" w:cstheme="minorHAnsi"/>
          <w:spacing w:val="-17"/>
          <w:sz w:val="28"/>
          <w:szCs w:val="28"/>
        </w:rPr>
        <w:t xml:space="preserve">The association will </w:t>
      </w:r>
      <w:r w:rsidR="00D02B7F" w:rsidRPr="002C49D4">
        <w:rPr>
          <w:rFonts w:asciiTheme="minorHAnsi" w:hAnsiTheme="minorHAnsi" w:cstheme="minorHAnsi"/>
          <w:spacing w:val="-17"/>
          <w:sz w:val="28"/>
          <w:szCs w:val="28"/>
        </w:rPr>
        <w:t>capitalize those items which mee</w:t>
      </w:r>
      <w:r w:rsidRPr="002C49D4">
        <w:rPr>
          <w:rFonts w:asciiTheme="minorHAnsi" w:hAnsiTheme="minorHAnsi" w:cstheme="minorHAnsi"/>
          <w:spacing w:val="-17"/>
          <w:sz w:val="28"/>
          <w:szCs w:val="28"/>
        </w:rPr>
        <w:t>t the requirements above and</w:t>
      </w:r>
      <w:r w:rsidR="00C31DDA" w:rsidRPr="002C49D4">
        <w:rPr>
          <w:rFonts w:asciiTheme="minorHAnsi" w:hAnsiTheme="minorHAnsi" w:cstheme="minorHAnsi"/>
          <w:spacing w:val="-17"/>
          <w:sz w:val="28"/>
          <w:szCs w:val="28"/>
        </w:rPr>
        <w:t xml:space="preserve"> which comply with the following:</w:t>
      </w:r>
    </w:p>
    <w:p w:rsidR="00C31DDA" w:rsidRPr="002C49D4" w:rsidRDefault="00C31DDA" w:rsidP="002C49D4">
      <w:pPr>
        <w:jc w:val="both"/>
        <w:rPr>
          <w:rFonts w:asciiTheme="minorHAnsi" w:hAnsiTheme="minorHAnsi" w:cstheme="minorHAnsi"/>
          <w:spacing w:val="-17"/>
          <w:sz w:val="28"/>
          <w:szCs w:val="28"/>
        </w:rPr>
      </w:pPr>
    </w:p>
    <w:p w:rsidR="00F17C19" w:rsidRPr="00AC6F98" w:rsidRDefault="0059334C" w:rsidP="00AC6F98">
      <w:pPr>
        <w:pStyle w:val="ListParagraph"/>
        <w:numPr>
          <w:ilvl w:val="0"/>
          <w:numId w:val="4"/>
        </w:numPr>
        <w:jc w:val="both"/>
        <w:rPr>
          <w:rFonts w:asciiTheme="minorHAnsi" w:hAnsiTheme="minorHAnsi" w:cstheme="minorHAnsi"/>
          <w:sz w:val="28"/>
          <w:szCs w:val="28"/>
        </w:rPr>
      </w:pPr>
      <w:r w:rsidRPr="00AC6F98">
        <w:rPr>
          <w:rFonts w:asciiTheme="minorHAnsi" w:hAnsiTheme="minorHAnsi" w:cstheme="minorHAnsi"/>
          <w:spacing w:val="-17"/>
          <w:sz w:val="28"/>
          <w:szCs w:val="28"/>
        </w:rPr>
        <w:t>T</w:t>
      </w:r>
      <w:r w:rsidR="00C31DDA" w:rsidRPr="00AC6F98">
        <w:rPr>
          <w:rFonts w:asciiTheme="minorHAnsi" w:hAnsiTheme="minorHAnsi" w:cstheme="minorHAnsi"/>
          <w:spacing w:val="-17"/>
          <w:sz w:val="28"/>
          <w:szCs w:val="28"/>
        </w:rPr>
        <w:t>he value of the individual</w:t>
      </w:r>
      <w:r w:rsidR="00FF66FF" w:rsidRPr="00AC6F98">
        <w:rPr>
          <w:rFonts w:asciiTheme="minorHAnsi" w:hAnsiTheme="minorHAnsi" w:cstheme="minorHAnsi"/>
          <w:spacing w:val="-17"/>
          <w:sz w:val="28"/>
          <w:szCs w:val="28"/>
        </w:rPr>
        <w:t xml:space="preserve"> </w:t>
      </w:r>
      <w:r w:rsidR="00F85848" w:rsidRPr="00AC6F98">
        <w:rPr>
          <w:rFonts w:asciiTheme="minorHAnsi" w:hAnsiTheme="minorHAnsi" w:cstheme="minorHAnsi"/>
          <w:spacing w:val="-17"/>
          <w:sz w:val="28"/>
          <w:szCs w:val="28"/>
        </w:rPr>
        <w:t xml:space="preserve">asset </w:t>
      </w:r>
      <w:r w:rsidR="00FF66FF" w:rsidRPr="00AC6F98">
        <w:rPr>
          <w:rFonts w:asciiTheme="minorHAnsi" w:hAnsiTheme="minorHAnsi" w:cstheme="minorHAnsi"/>
          <w:spacing w:val="-17"/>
          <w:sz w:val="28"/>
          <w:szCs w:val="28"/>
        </w:rPr>
        <w:t>exce</w:t>
      </w:r>
      <w:r w:rsidR="00FF66FF" w:rsidRPr="00AC6F98">
        <w:rPr>
          <w:rFonts w:asciiTheme="minorHAnsi" w:hAnsiTheme="minorHAnsi" w:cstheme="minorHAnsi"/>
          <w:spacing w:val="-17"/>
          <w:sz w:val="28"/>
          <w:szCs w:val="28"/>
        </w:rPr>
        <w:t>ed</w:t>
      </w:r>
      <w:r w:rsidR="002C49D4" w:rsidRPr="00AC6F98">
        <w:rPr>
          <w:rFonts w:asciiTheme="minorHAnsi" w:hAnsiTheme="minorHAnsi" w:cstheme="minorHAnsi"/>
          <w:spacing w:val="-17"/>
          <w:sz w:val="28"/>
          <w:szCs w:val="28"/>
        </w:rPr>
        <w:t>s</w:t>
      </w:r>
      <w:r w:rsidR="00AC6F98">
        <w:rPr>
          <w:rFonts w:asciiTheme="minorHAnsi" w:hAnsiTheme="minorHAnsi" w:cstheme="minorHAnsi"/>
          <w:spacing w:val="-17"/>
          <w:sz w:val="28"/>
          <w:szCs w:val="28"/>
        </w:rPr>
        <w:t xml:space="preserve"> </w:t>
      </w:r>
      <w:r w:rsidR="00FF66FF" w:rsidRPr="00AC6F98">
        <w:rPr>
          <w:rFonts w:asciiTheme="minorHAnsi" w:hAnsiTheme="minorHAnsi" w:cstheme="minorHAnsi"/>
          <w:spacing w:val="-17"/>
          <w:sz w:val="28"/>
          <w:szCs w:val="28"/>
        </w:rPr>
        <w:t xml:space="preserve">the amount of </w:t>
      </w:r>
      <w:r w:rsidRPr="00AC6F98">
        <w:rPr>
          <w:rFonts w:asciiTheme="minorHAnsi" w:hAnsiTheme="minorHAnsi" w:cstheme="minorHAnsi"/>
          <w:spacing w:val="-17"/>
          <w:sz w:val="28"/>
          <w:szCs w:val="28"/>
        </w:rPr>
        <w:t>$</w:t>
      </w:r>
      <w:proofErr w:type="spellStart"/>
      <w:r w:rsidRPr="00AC6F98">
        <w:rPr>
          <w:rFonts w:asciiTheme="minorHAnsi" w:hAnsiTheme="minorHAnsi" w:cstheme="minorHAnsi"/>
          <w:spacing w:val="-17"/>
          <w:sz w:val="28"/>
          <w:szCs w:val="28"/>
        </w:rPr>
        <w:t>x,xxx</w:t>
      </w:r>
      <w:proofErr w:type="spellEnd"/>
      <w:r w:rsidRPr="00AC6F98">
        <w:rPr>
          <w:rFonts w:asciiTheme="minorHAnsi" w:hAnsiTheme="minorHAnsi" w:cstheme="minorHAnsi"/>
          <w:spacing w:val="-17"/>
          <w:sz w:val="28"/>
          <w:szCs w:val="28"/>
        </w:rPr>
        <w:t xml:space="preserve"> </w:t>
      </w:r>
    </w:p>
    <w:p w:rsidR="00F17C19" w:rsidRPr="00AC6F98" w:rsidRDefault="00C31DDA" w:rsidP="00AC6F98">
      <w:pPr>
        <w:pStyle w:val="ListParagraph"/>
        <w:numPr>
          <w:ilvl w:val="0"/>
          <w:numId w:val="4"/>
        </w:numPr>
        <w:jc w:val="both"/>
        <w:rPr>
          <w:rFonts w:asciiTheme="minorHAnsi" w:hAnsiTheme="minorHAnsi" w:cstheme="minorHAnsi"/>
          <w:sz w:val="28"/>
          <w:szCs w:val="28"/>
        </w:rPr>
      </w:pPr>
      <w:r w:rsidRPr="00AC6F98">
        <w:rPr>
          <w:rFonts w:asciiTheme="minorHAnsi" w:hAnsiTheme="minorHAnsi" w:cstheme="minorHAnsi"/>
          <w:sz w:val="28"/>
          <w:szCs w:val="28"/>
        </w:rPr>
        <w:t xml:space="preserve">The life </w:t>
      </w:r>
      <w:r w:rsidR="0059334C" w:rsidRPr="00AC6F98">
        <w:rPr>
          <w:rFonts w:asciiTheme="minorHAnsi" w:hAnsiTheme="minorHAnsi" w:cstheme="minorHAnsi"/>
          <w:sz w:val="28"/>
          <w:szCs w:val="28"/>
        </w:rPr>
        <w:t xml:space="preserve">of the asset exceeds X years </w:t>
      </w:r>
    </w:p>
    <w:p w:rsidR="00C31DDA" w:rsidRPr="002C49D4" w:rsidRDefault="00C31DDA" w:rsidP="002C49D4">
      <w:pPr>
        <w:jc w:val="both"/>
        <w:rPr>
          <w:rFonts w:asciiTheme="minorHAnsi" w:hAnsiTheme="minorHAnsi" w:cstheme="minorHAnsi"/>
          <w:sz w:val="28"/>
          <w:szCs w:val="28"/>
        </w:rPr>
      </w:pPr>
    </w:p>
    <w:p w:rsidR="00C2136E" w:rsidRPr="002C49D4" w:rsidRDefault="00686C28" w:rsidP="002C49D4">
      <w:pPr>
        <w:jc w:val="both"/>
        <w:rPr>
          <w:rFonts w:asciiTheme="minorHAnsi" w:hAnsiTheme="minorHAnsi" w:cstheme="minorHAnsi"/>
          <w:sz w:val="28"/>
          <w:szCs w:val="28"/>
        </w:rPr>
      </w:pPr>
      <w:r w:rsidRPr="002C49D4">
        <w:rPr>
          <w:rFonts w:asciiTheme="minorHAnsi" w:hAnsiTheme="minorHAnsi" w:cstheme="minorHAnsi"/>
          <w:spacing w:val="-16"/>
          <w:sz w:val="28"/>
          <w:szCs w:val="28"/>
        </w:rPr>
        <w:t>Capitalized</w:t>
      </w:r>
      <w:r w:rsidR="00FF66FF" w:rsidRPr="002C49D4">
        <w:rPr>
          <w:rFonts w:asciiTheme="minorHAnsi" w:hAnsiTheme="minorHAnsi" w:cstheme="minorHAnsi"/>
          <w:spacing w:val="-16"/>
          <w:sz w:val="28"/>
          <w:szCs w:val="28"/>
        </w:rPr>
        <w:t xml:space="preserve"> assets will be</w:t>
      </w:r>
      <w:r w:rsidR="00C31DDA" w:rsidRPr="002C49D4">
        <w:rPr>
          <w:rFonts w:asciiTheme="minorHAnsi" w:hAnsiTheme="minorHAnsi" w:cstheme="minorHAnsi"/>
          <w:spacing w:val="-16"/>
          <w:sz w:val="28"/>
          <w:szCs w:val="28"/>
        </w:rPr>
        <w:t xml:space="preserve"> </w:t>
      </w:r>
      <w:r w:rsidR="00FF66FF" w:rsidRPr="002C49D4">
        <w:rPr>
          <w:rFonts w:asciiTheme="minorHAnsi" w:hAnsiTheme="minorHAnsi" w:cstheme="minorHAnsi"/>
          <w:sz w:val="28"/>
          <w:szCs w:val="28"/>
        </w:rPr>
        <w:t>recorded o</w:t>
      </w:r>
      <w:bookmarkStart w:id="0" w:name="_GoBack"/>
      <w:bookmarkEnd w:id="0"/>
      <w:r w:rsidR="00FF66FF" w:rsidRPr="002C49D4">
        <w:rPr>
          <w:rFonts w:asciiTheme="minorHAnsi" w:hAnsiTheme="minorHAnsi" w:cstheme="minorHAnsi"/>
          <w:sz w:val="28"/>
          <w:szCs w:val="28"/>
        </w:rPr>
        <w:t>n the balance sheet of the financial statements of the association</w:t>
      </w:r>
      <w:r w:rsidR="00C31DDA" w:rsidRPr="002C49D4">
        <w:rPr>
          <w:rFonts w:asciiTheme="minorHAnsi" w:hAnsiTheme="minorHAnsi" w:cstheme="minorHAnsi"/>
          <w:sz w:val="28"/>
          <w:szCs w:val="28"/>
        </w:rPr>
        <w:t xml:space="preserve"> in the operating </w:t>
      </w:r>
      <w:r w:rsidR="00C2136E" w:rsidRPr="002C49D4">
        <w:rPr>
          <w:rFonts w:asciiTheme="minorHAnsi" w:hAnsiTheme="minorHAnsi" w:cstheme="minorHAnsi"/>
          <w:sz w:val="28"/>
          <w:szCs w:val="28"/>
        </w:rPr>
        <w:t xml:space="preserve">fund (FASB </w:t>
      </w:r>
      <w:r w:rsidR="00A6599E" w:rsidRPr="002C49D4">
        <w:rPr>
          <w:rFonts w:asciiTheme="minorHAnsi" w:hAnsiTheme="minorHAnsi" w:cstheme="minorHAnsi"/>
          <w:sz w:val="28"/>
          <w:szCs w:val="28"/>
        </w:rPr>
        <w:t>972-10-</w:t>
      </w:r>
      <w:r w:rsidRPr="002C49D4">
        <w:rPr>
          <w:rFonts w:asciiTheme="minorHAnsi" w:hAnsiTheme="minorHAnsi" w:cstheme="minorHAnsi"/>
          <w:sz w:val="28"/>
          <w:szCs w:val="28"/>
        </w:rPr>
        <w:t>45</w:t>
      </w:r>
      <w:r w:rsidR="00A6599E" w:rsidRPr="002C49D4">
        <w:rPr>
          <w:rFonts w:asciiTheme="minorHAnsi" w:hAnsiTheme="minorHAnsi" w:cstheme="minorHAnsi"/>
          <w:sz w:val="28"/>
          <w:szCs w:val="28"/>
        </w:rPr>
        <w:t>-</w:t>
      </w:r>
      <w:r w:rsidRPr="002C49D4">
        <w:rPr>
          <w:rFonts w:asciiTheme="minorHAnsi" w:hAnsiTheme="minorHAnsi" w:cstheme="minorHAnsi"/>
          <w:sz w:val="28"/>
          <w:szCs w:val="28"/>
        </w:rPr>
        <w:t>7)</w:t>
      </w:r>
      <w:r w:rsidR="00397BC2" w:rsidRPr="002C49D4">
        <w:rPr>
          <w:rFonts w:asciiTheme="minorHAnsi" w:hAnsiTheme="minorHAnsi" w:cstheme="minorHAnsi"/>
          <w:sz w:val="28"/>
          <w:szCs w:val="28"/>
        </w:rPr>
        <w:t>.</w:t>
      </w:r>
    </w:p>
    <w:p w:rsidR="00C2136E" w:rsidRPr="002C49D4" w:rsidRDefault="00C2136E" w:rsidP="002C49D4">
      <w:pPr>
        <w:jc w:val="both"/>
        <w:rPr>
          <w:rFonts w:asciiTheme="minorHAnsi" w:hAnsiTheme="minorHAnsi" w:cstheme="minorHAnsi"/>
          <w:spacing w:val="-14"/>
          <w:sz w:val="28"/>
          <w:szCs w:val="28"/>
        </w:rPr>
      </w:pPr>
    </w:p>
    <w:p w:rsidR="00C2136E" w:rsidRPr="002C49D4" w:rsidRDefault="00C2136E" w:rsidP="002C49D4">
      <w:pPr>
        <w:jc w:val="both"/>
        <w:rPr>
          <w:rFonts w:asciiTheme="minorHAnsi" w:hAnsiTheme="minorHAnsi" w:cstheme="minorHAnsi"/>
          <w:sz w:val="28"/>
          <w:szCs w:val="28"/>
        </w:rPr>
      </w:pPr>
    </w:p>
    <w:p w:rsidR="00397BC2" w:rsidRPr="002C49D4" w:rsidRDefault="00C31DDA" w:rsidP="002C49D4">
      <w:pPr>
        <w:jc w:val="both"/>
        <w:rPr>
          <w:rFonts w:asciiTheme="minorHAnsi" w:hAnsiTheme="minorHAnsi" w:cstheme="minorHAnsi"/>
          <w:spacing w:val="-14"/>
          <w:sz w:val="28"/>
          <w:szCs w:val="28"/>
        </w:rPr>
      </w:pPr>
      <w:r w:rsidRPr="002C49D4">
        <w:rPr>
          <w:rFonts w:asciiTheme="minorHAnsi" w:hAnsiTheme="minorHAnsi" w:cstheme="minorHAnsi"/>
          <w:sz w:val="28"/>
          <w:szCs w:val="28"/>
        </w:rPr>
        <w:t xml:space="preserve">The Board will designate whether to purchase the </w:t>
      </w:r>
      <w:r w:rsidR="003E7A52" w:rsidRPr="002C49D4">
        <w:rPr>
          <w:rFonts w:asciiTheme="minorHAnsi" w:hAnsiTheme="minorHAnsi" w:cstheme="minorHAnsi"/>
          <w:sz w:val="28"/>
          <w:szCs w:val="28"/>
        </w:rPr>
        <w:t>capitalized assets from the replacement fund (reserves) or operating fund and document that decision in their minutes. Either is acceptable.</w:t>
      </w:r>
      <w:r w:rsidR="00397BC2" w:rsidRPr="002C49D4">
        <w:rPr>
          <w:rFonts w:asciiTheme="minorHAnsi" w:hAnsiTheme="minorHAnsi" w:cstheme="minorHAnsi"/>
          <w:sz w:val="28"/>
          <w:szCs w:val="28"/>
        </w:rPr>
        <w:t xml:space="preserve"> For accounting purposes, if the asset is purchased from reserve monies it will be transferred to operating fund to be held as an asset of the operating</w:t>
      </w:r>
      <w:r w:rsidR="00397BC2" w:rsidRPr="002C49D4">
        <w:rPr>
          <w:rFonts w:asciiTheme="minorHAnsi" w:hAnsiTheme="minorHAnsi" w:cstheme="minorHAnsi"/>
          <w:spacing w:val="-14"/>
          <w:sz w:val="28"/>
          <w:szCs w:val="28"/>
        </w:rPr>
        <w:t xml:space="preserve"> fund (FASB 972-10-25-1)</w:t>
      </w:r>
    </w:p>
    <w:p w:rsidR="00397BC2" w:rsidRPr="002C49D4" w:rsidRDefault="00397BC2" w:rsidP="002C49D4">
      <w:pPr>
        <w:jc w:val="both"/>
        <w:rPr>
          <w:rFonts w:asciiTheme="minorHAnsi" w:hAnsiTheme="minorHAnsi" w:cstheme="minorHAnsi"/>
          <w:spacing w:val="-14"/>
          <w:sz w:val="28"/>
          <w:szCs w:val="28"/>
        </w:rPr>
      </w:pPr>
    </w:p>
    <w:p w:rsidR="00397BC2" w:rsidRPr="002C49D4" w:rsidRDefault="00397BC2" w:rsidP="002C49D4">
      <w:pPr>
        <w:jc w:val="both"/>
        <w:rPr>
          <w:rFonts w:asciiTheme="minorHAnsi" w:hAnsiTheme="minorHAnsi" w:cstheme="minorHAnsi"/>
          <w:sz w:val="28"/>
          <w:szCs w:val="28"/>
        </w:rPr>
      </w:pPr>
      <w:r w:rsidRPr="002C49D4">
        <w:rPr>
          <w:rFonts w:asciiTheme="minorHAnsi" w:hAnsiTheme="minorHAnsi" w:cstheme="minorHAnsi"/>
          <w:spacing w:val="-14"/>
          <w:sz w:val="28"/>
          <w:szCs w:val="28"/>
        </w:rPr>
        <w:t xml:space="preserve">The </w:t>
      </w:r>
      <w:r w:rsidRPr="002C49D4">
        <w:rPr>
          <w:rFonts w:asciiTheme="minorHAnsi" w:hAnsiTheme="minorHAnsi" w:cstheme="minorHAnsi"/>
          <w:spacing w:val="-14"/>
          <w:sz w:val="28"/>
          <w:szCs w:val="28"/>
        </w:rPr>
        <w:t>capitalized asset</w:t>
      </w:r>
      <w:r w:rsidR="0086152A" w:rsidRPr="002C49D4">
        <w:rPr>
          <w:rFonts w:asciiTheme="minorHAnsi" w:hAnsiTheme="minorHAnsi" w:cstheme="minorHAnsi"/>
          <w:spacing w:val="-14"/>
          <w:sz w:val="28"/>
          <w:szCs w:val="28"/>
        </w:rPr>
        <w:t>s</w:t>
      </w:r>
      <w:r w:rsidRPr="002C49D4">
        <w:rPr>
          <w:rFonts w:asciiTheme="minorHAnsi" w:hAnsiTheme="minorHAnsi" w:cstheme="minorHAnsi"/>
          <w:spacing w:val="-14"/>
          <w:sz w:val="28"/>
          <w:szCs w:val="28"/>
        </w:rPr>
        <w:t xml:space="preserve"> </w:t>
      </w:r>
      <w:r w:rsidRPr="002C49D4">
        <w:rPr>
          <w:rFonts w:asciiTheme="minorHAnsi" w:hAnsiTheme="minorHAnsi" w:cstheme="minorHAnsi"/>
          <w:sz w:val="28"/>
          <w:szCs w:val="28"/>
        </w:rPr>
        <w:t>will be depreciated over their estimated useful lives based upon the straight line method of depreciation. (FASB 972-10-35-1)</w:t>
      </w:r>
      <w:r w:rsidR="0086152A" w:rsidRPr="002C49D4">
        <w:rPr>
          <w:rFonts w:asciiTheme="minorHAnsi" w:hAnsiTheme="minorHAnsi" w:cstheme="minorHAnsi"/>
          <w:sz w:val="28"/>
          <w:szCs w:val="28"/>
        </w:rPr>
        <w:t xml:space="preserve"> </w:t>
      </w:r>
    </w:p>
    <w:p w:rsidR="00397BC2" w:rsidRPr="002C49D4" w:rsidRDefault="00397BC2" w:rsidP="002C49D4">
      <w:pPr>
        <w:jc w:val="both"/>
        <w:rPr>
          <w:color w:val="000000"/>
          <w:sz w:val="28"/>
          <w:szCs w:val="28"/>
        </w:rPr>
      </w:pPr>
    </w:p>
    <w:p w:rsidR="0059334C" w:rsidRPr="002C49D4" w:rsidRDefault="0059334C" w:rsidP="002C49D4">
      <w:pPr>
        <w:jc w:val="both"/>
        <w:rPr>
          <w:color w:val="000000"/>
        </w:rPr>
      </w:pPr>
    </w:p>
    <w:p w:rsidR="0059334C" w:rsidRPr="002C49D4" w:rsidRDefault="0059334C" w:rsidP="002C49D4">
      <w:pPr>
        <w:jc w:val="both"/>
        <w:rPr>
          <w:color w:val="000000"/>
        </w:rPr>
      </w:pPr>
    </w:p>
    <w:p w:rsidR="0059334C" w:rsidRPr="002C49D4" w:rsidRDefault="0059334C" w:rsidP="002C49D4">
      <w:pPr>
        <w:jc w:val="both"/>
        <w:rPr>
          <w:color w:val="000000"/>
        </w:rPr>
      </w:pPr>
    </w:p>
    <w:p w:rsidR="0059334C" w:rsidRDefault="0059334C" w:rsidP="0059334C">
      <w:pPr>
        <w:shd w:val="clear" w:color="auto" w:fill="FFFFFF"/>
        <w:spacing w:line="238" w:lineRule="exact"/>
        <w:rPr>
          <w:color w:val="000000"/>
          <w:sz w:val="28"/>
          <w:szCs w:val="28"/>
        </w:rPr>
      </w:pPr>
      <w:r>
        <w:rPr>
          <w:color w:val="000000"/>
          <w:sz w:val="28"/>
          <w:szCs w:val="28"/>
          <w:u w:val="single"/>
        </w:rPr>
        <w:t>______________________________</w:t>
      </w:r>
      <w:r>
        <w:rPr>
          <w:color w:val="000000"/>
          <w:sz w:val="28"/>
          <w:szCs w:val="28"/>
          <w:u w:val="single"/>
        </w:rPr>
        <w:tab/>
      </w:r>
      <w:r>
        <w:rPr>
          <w:color w:val="000000"/>
          <w:sz w:val="28"/>
          <w:szCs w:val="28"/>
          <w:u w:val="single"/>
        </w:rPr>
        <w:tab/>
      </w:r>
      <w:r w:rsidR="00FF66FF" w:rsidRPr="00C31DDA">
        <w:rPr>
          <w:color w:val="000000"/>
          <w:sz w:val="28"/>
          <w:szCs w:val="28"/>
        </w:rPr>
        <w:t>SECRETARY</w:t>
      </w:r>
      <w:r w:rsidR="00FF66FF" w:rsidRPr="00C31DDA">
        <w:rPr>
          <w:color w:val="000000"/>
          <w:sz w:val="28"/>
          <w:szCs w:val="28"/>
        </w:rPr>
        <w:tab/>
      </w:r>
    </w:p>
    <w:p w:rsidR="0059334C" w:rsidRDefault="0059334C" w:rsidP="0059334C">
      <w:pPr>
        <w:shd w:val="clear" w:color="auto" w:fill="FFFFFF"/>
        <w:spacing w:line="238" w:lineRule="exact"/>
        <w:rPr>
          <w:color w:val="000000"/>
          <w:sz w:val="28"/>
          <w:szCs w:val="28"/>
        </w:rPr>
      </w:pPr>
    </w:p>
    <w:p w:rsidR="00000000" w:rsidRPr="0059334C" w:rsidRDefault="0059334C" w:rsidP="0059334C">
      <w:pPr>
        <w:shd w:val="clear" w:color="auto" w:fill="FFFFFF"/>
        <w:spacing w:line="238" w:lineRule="exact"/>
        <w:rPr>
          <w:color w:val="000000"/>
          <w:sz w:val="28"/>
          <w:szCs w:val="28"/>
          <w:u w:val="single"/>
        </w:rPr>
      </w:pPr>
      <w:r>
        <w:rPr>
          <w:color w:val="000000"/>
          <w:sz w:val="28"/>
          <w:szCs w:val="28"/>
          <w:u w:val="single"/>
        </w:rPr>
        <w:t>____________________________________</w:t>
      </w:r>
      <w:r w:rsidR="00FF66FF" w:rsidRPr="00C31DDA">
        <w:rPr>
          <w:color w:val="000000"/>
          <w:spacing w:val="-3"/>
          <w:sz w:val="28"/>
          <w:szCs w:val="28"/>
        </w:rPr>
        <w:t>DATE</w:t>
      </w:r>
    </w:p>
    <w:p w:rsidR="00397BC2" w:rsidRDefault="00397BC2" w:rsidP="0059334C">
      <w:pPr>
        <w:pBdr>
          <w:bottom w:val="single" w:sz="12" w:space="1" w:color="auto"/>
        </w:pBdr>
        <w:shd w:val="clear" w:color="auto" w:fill="FFFFFF"/>
        <w:spacing w:before="238" w:line="238" w:lineRule="exact"/>
        <w:ind w:left="295" w:right="950"/>
        <w:rPr>
          <w:rFonts w:asciiTheme="minorHAnsi" w:hAnsiTheme="minorHAnsi" w:cstheme="minorHAnsi"/>
          <w:color w:val="000000"/>
          <w:sz w:val="22"/>
          <w:szCs w:val="22"/>
        </w:rPr>
      </w:pPr>
    </w:p>
    <w:p w:rsidR="007416A2" w:rsidRPr="007416A2" w:rsidRDefault="007416A2" w:rsidP="0059334C">
      <w:pPr>
        <w:pBdr>
          <w:bottom w:val="single" w:sz="12" w:space="1" w:color="auto"/>
        </w:pBdr>
        <w:shd w:val="clear" w:color="auto" w:fill="FFFFFF"/>
        <w:spacing w:before="238" w:line="238" w:lineRule="exact"/>
        <w:ind w:left="295" w:right="950"/>
        <w:rPr>
          <w:rFonts w:asciiTheme="minorHAnsi" w:hAnsiTheme="minorHAnsi" w:cstheme="minorHAnsi"/>
          <w:b/>
          <w:color w:val="000000"/>
          <w:sz w:val="28"/>
          <w:szCs w:val="28"/>
          <w:u w:val="single"/>
        </w:rPr>
      </w:pPr>
      <w:r w:rsidRPr="007416A2">
        <w:rPr>
          <w:rFonts w:asciiTheme="minorHAnsi" w:hAnsiTheme="minorHAnsi" w:cstheme="minorHAnsi"/>
          <w:b/>
          <w:color w:val="000000"/>
          <w:sz w:val="28"/>
          <w:szCs w:val="28"/>
          <w:u w:val="single"/>
        </w:rPr>
        <w:t>OPTIONAL ADDENDUMS TO THE CAPITALIZATION POLICY</w:t>
      </w:r>
    </w:p>
    <w:p w:rsidR="0059334C" w:rsidRPr="00AC6F98" w:rsidRDefault="0059334C" w:rsidP="00AC6F98">
      <w:pPr>
        <w:pBdr>
          <w:bottom w:val="single" w:sz="12" w:space="1" w:color="auto"/>
        </w:pBdr>
        <w:shd w:val="clear" w:color="auto" w:fill="FFFFFF"/>
        <w:spacing w:before="238" w:line="238" w:lineRule="exact"/>
        <w:ind w:left="295" w:right="950"/>
        <w:jc w:val="both"/>
        <w:rPr>
          <w:rFonts w:asciiTheme="minorHAnsi" w:hAnsiTheme="minorHAnsi" w:cstheme="minorHAnsi"/>
          <w:b/>
          <w:sz w:val="22"/>
          <w:szCs w:val="22"/>
        </w:rPr>
      </w:pPr>
      <w:r w:rsidRPr="00C31DDA">
        <w:rPr>
          <w:rFonts w:asciiTheme="minorHAnsi" w:hAnsiTheme="minorHAnsi" w:cstheme="minorHAnsi"/>
          <w:color w:val="000000"/>
          <w:sz w:val="22"/>
          <w:szCs w:val="22"/>
        </w:rPr>
        <w:t>LISTED BELOW ARE THE ASSETS</w:t>
      </w:r>
      <w:r>
        <w:rPr>
          <w:rFonts w:asciiTheme="minorHAnsi" w:hAnsiTheme="minorHAnsi" w:cstheme="minorHAnsi"/>
          <w:color w:val="000000"/>
          <w:sz w:val="22"/>
          <w:szCs w:val="22"/>
        </w:rPr>
        <w:t xml:space="preserve"> (OR A GENERAL SUMMARY OF THE ASSETS) THAT</w:t>
      </w:r>
      <w:r w:rsidRPr="00C31DDA">
        <w:rPr>
          <w:rFonts w:asciiTheme="minorHAnsi" w:hAnsiTheme="minorHAnsi" w:cstheme="minorHAnsi"/>
          <w:color w:val="000000"/>
          <w:sz w:val="22"/>
          <w:szCs w:val="22"/>
        </w:rPr>
        <w:t xml:space="preserve"> </w:t>
      </w:r>
      <w:proofErr w:type="gramStart"/>
      <w:r w:rsidRPr="00C31DDA">
        <w:rPr>
          <w:rFonts w:asciiTheme="minorHAnsi" w:hAnsiTheme="minorHAnsi" w:cstheme="minorHAnsi"/>
          <w:color w:val="000000"/>
          <w:sz w:val="22"/>
          <w:szCs w:val="22"/>
        </w:rPr>
        <w:t>THE  ASSOCIATION</w:t>
      </w:r>
      <w:proofErr w:type="gramEnd"/>
      <w:r w:rsidRPr="00C31DDA">
        <w:rPr>
          <w:rFonts w:asciiTheme="minorHAnsi" w:hAnsiTheme="minorHAnsi" w:cstheme="minorHAnsi"/>
          <w:color w:val="000000"/>
          <w:sz w:val="22"/>
          <w:szCs w:val="22"/>
        </w:rPr>
        <w:t xml:space="preserve">  </w:t>
      </w:r>
      <w:r>
        <w:rPr>
          <w:rFonts w:asciiTheme="minorHAnsi" w:hAnsiTheme="minorHAnsi" w:cstheme="minorHAnsi"/>
          <w:color w:val="000000"/>
          <w:sz w:val="22"/>
          <w:szCs w:val="22"/>
        </w:rPr>
        <w:t>CURRENTLY</w:t>
      </w:r>
      <w:r w:rsidRPr="00C31DDA">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 HAS CAPITALIZED ON THE FINANCIAL STATEMENTS AND </w:t>
      </w:r>
      <w:r w:rsidRPr="00C31DDA">
        <w:rPr>
          <w:rFonts w:asciiTheme="minorHAnsi" w:hAnsiTheme="minorHAnsi" w:cstheme="minorHAnsi"/>
          <w:color w:val="000000"/>
          <w:sz w:val="22"/>
          <w:szCs w:val="22"/>
        </w:rPr>
        <w:t>AS OF THE</w:t>
      </w:r>
      <w:r>
        <w:rPr>
          <w:rFonts w:asciiTheme="minorHAnsi" w:hAnsiTheme="minorHAnsi" w:cstheme="minorHAnsi"/>
          <w:color w:val="000000"/>
          <w:sz w:val="22"/>
          <w:szCs w:val="22"/>
        </w:rPr>
        <w:t xml:space="preserve"> </w:t>
      </w:r>
      <w:r w:rsidRPr="00C31DDA">
        <w:rPr>
          <w:rFonts w:asciiTheme="minorHAnsi" w:hAnsiTheme="minorHAnsi" w:cstheme="minorHAnsi"/>
          <w:color w:val="000000"/>
          <w:sz w:val="22"/>
          <w:szCs w:val="22"/>
        </w:rPr>
        <w:t xml:space="preserve"> DATE  OF  </w:t>
      </w:r>
      <w:r>
        <w:rPr>
          <w:rFonts w:asciiTheme="minorHAnsi" w:hAnsiTheme="minorHAnsi" w:cstheme="minorHAnsi"/>
          <w:color w:val="000000"/>
          <w:sz w:val="22"/>
          <w:szCs w:val="22"/>
        </w:rPr>
        <w:t xml:space="preserve"> THIS   CAPITALIZATION   POLICY  THAT THEY WISH TO</w:t>
      </w:r>
      <w:r>
        <w:rPr>
          <w:rFonts w:asciiTheme="minorHAnsi" w:hAnsiTheme="minorHAnsi" w:cstheme="minorHAnsi"/>
          <w:color w:val="000000"/>
          <w:sz w:val="22"/>
          <w:szCs w:val="22"/>
        </w:rPr>
        <w:t xml:space="preserve"> </w:t>
      </w:r>
      <w:r w:rsidR="00AC6F98" w:rsidRPr="00AC6F98">
        <w:rPr>
          <w:rFonts w:asciiTheme="minorHAnsi" w:hAnsiTheme="minorHAnsi" w:cstheme="minorHAnsi"/>
          <w:b/>
          <w:color w:val="000000"/>
          <w:sz w:val="22"/>
          <w:szCs w:val="22"/>
        </w:rPr>
        <w:t>REMOVE</w:t>
      </w:r>
      <w:r w:rsidRPr="00AC6F98">
        <w:rPr>
          <w:rFonts w:asciiTheme="minorHAnsi" w:hAnsiTheme="minorHAnsi" w:cstheme="minorHAnsi"/>
          <w:b/>
          <w:color w:val="000000"/>
          <w:sz w:val="22"/>
          <w:szCs w:val="22"/>
        </w:rPr>
        <w:t xml:space="preserve"> FROM THEIR</w:t>
      </w:r>
      <w:r w:rsidRPr="00AC6F98">
        <w:rPr>
          <w:rFonts w:asciiTheme="minorHAnsi" w:hAnsiTheme="minorHAnsi" w:cstheme="minorHAnsi"/>
          <w:b/>
          <w:color w:val="000000"/>
          <w:sz w:val="22"/>
          <w:szCs w:val="22"/>
        </w:rPr>
        <w:t xml:space="preserve"> FINANCIAL STATEMENTS</w:t>
      </w:r>
    </w:p>
    <w:p w:rsidR="0059334C" w:rsidRPr="0059334C" w:rsidRDefault="0059334C" w:rsidP="00AC6F98">
      <w:pPr>
        <w:shd w:val="clear" w:color="auto" w:fill="FFFFFF"/>
        <w:tabs>
          <w:tab w:val="left" w:pos="5306"/>
        </w:tabs>
        <w:spacing w:before="518"/>
        <w:ind w:left="302"/>
        <w:jc w:val="both"/>
        <w:rPr>
          <w:sz w:val="28"/>
          <w:szCs w:val="28"/>
          <w:u w:val="single"/>
        </w:rPr>
      </w:pPr>
    </w:p>
    <w:p w:rsidR="00000000" w:rsidRDefault="00FF66FF" w:rsidP="00AC6F98">
      <w:pPr>
        <w:shd w:val="clear" w:color="auto" w:fill="FFFFFF"/>
        <w:spacing w:before="238" w:line="238" w:lineRule="exact"/>
        <w:ind w:left="295" w:right="950"/>
        <w:jc w:val="both"/>
        <w:rPr>
          <w:rFonts w:asciiTheme="minorHAnsi" w:hAnsiTheme="minorHAnsi" w:cstheme="minorHAnsi"/>
          <w:color w:val="000000"/>
          <w:sz w:val="22"/>
          <w:szCs w:val="22"/>
        </w:rPr>
      </w:pPr>
      <w:r w:rsidRPr="00C31DDA">
        <w:rPr>
          <w:rFonts w:asciiTheme="minorHAnsi" w:hAnsiTheme="minorHAnsi" w:cstheme="minorHAnsi"/>
          <w:color w:val="000000"/>
          <w:sz w:val="22"/>
          <w:szCs w:val="22"/>
        </w:rPr>
        <w:t xml:space="preserve">LISTED </w:t>
      </w:r>
      <w:r w:rsidRPr="00C31DDA">
        <w:rPr>
          <w:rFonts w:asciiTheme="minorHAnsi" w:hAnsiTheme="minorHAnsi" w:cstheme="minorHAnsi"/>
          <w:color w:val="000000"/>
          <w:sz w:val="22"/>
          <w:szCs w:val="22"/>
        </w:rPr>
        <w:t>BEL</w:t>
      </w:r>
      <w:r w:rsidRPr="00C31DDA">
        <w:rPr>
          <w:rFonts w:asciiTheme="minorHAnsi" w:hAnsiTheme="minorHAnsi" w:cstheme="minorHAnsi"/>
          <w:color w:val="000000"/>
          <w:sz w:val="22"/>
          <w:szCs w:val="22"/>
        </w:rPr>
        <w:t xml:space="preserve">OW ARE </w:t>
      </w:r>
      <w:r w:rsidRPr="00C31DDA">
        <w:rPr>
          <w:rFonts w:asciiTheme="minorHAnsi" w:hAnsiTheme="minorHAnsi" w:cstheme="minorHAnsi"/>
          <w:color w:val="000000"/>
          <w:sz w:val="22"/>
          <w:szCs w:val="22"/>
        </w:rPr>
        <w:t>THE ASSETS</w:t>
      </w:r>
      <w:r w:rsidRPr="00C31DDA">
        <w:rPr>
          <w:rFonts w:asciiTheme="minorHAnsi" w:hAnsiTheme="minorHAnsi" w:cstheme="minorHAnsi"/>
          <w:color w:val="000000"/>
          <w:sz w:val="22"/>
          <w:szCs w:val="22"/>
        </w:rPr>
        <w:t xml:space="preserve"> THE</w:t>
      </w:r>
      <w:r w:rsidRPr="00C31DDA">
        <w:rPr>
          <w:rFonts w:asciiTheme="minorHAnsi" w:hAnsiTheme="minorHAnsi" w:cstheme="minorHAnsi"/>
          <w:color w:val="000000"/>
          <w:sz w:val="22"/>
          <w:szCs w:val="22"/>
        </w:rPr>
        <w:t xml:space="preserve"> ASSOCIATION</w:t>
      </w:r>
      <w:r w:rsidRPr="00C31DDA">
        <w:rPr>
          <w:rFonts w:asciiTheme="minorHAnsi" w:hAnsiTheme="minorHAnsi" w:cstheme="minorHAnsi"/>
          <w:color w:val="000000"/>
          <w:sz w:val="22"/>
          <w:szCs w:val="22"/>
        </w:rPr>
        <w:t xml:space="preserve"> </w:t>
      </w:r>
      <w:r w:rsidR="00C31DDA">
        <w:rPr>
          <w:rFonts w:asciiTheme="minorHAnsi" w:hAnsiTheme="minorHAnsi" w:cstheme="minorHAnsi"/>
          <w:color w:val="000000"/>
          <w:sz w:val="22"/>
          <w:szCs w:val="22"/>
        </w:rPr>
        <w:t>CURRENTLY</w:t>
      </w:r>
      <w:r w:rsidRPr="00C31DDA">
        <w:rPr>
          <w:rFonts w:asciiTheme="minorHAnsi" w:hAnsiTheme="minorHAnsi" w:cstheme="minorHAnsi"/>
          <w:color w:val="000000"/>
          <w:sz w:val="22"/>
          <w:szCs w:val="22"/>
        </w:rPr>
        <w:t xml:space="preserve"> POSSESSES</w:t>
      </w:r>
      <w:r w:rsidRPr="00C31DDA">
        <w:rPr>
          <w:rFonts w:asciiTheme="minorHAnsi" w:hAnsiTheme="minorHAnsi" w:cstheme="minorHAnsi"/>
          <w:color w:val="000000"/>
          <w:sz w:val="22"/>
          <w:szCs w:val="22"/>
        </w:rPr>
        <w:t xml:space="preserve"> WHICH MEET </w:t>
      </w:r>
      <w:r w:rsidRPr="00C31DDA">
        <w:rPr>
          <w:rFonts w:asciiTheme="minorHAnsi" w:hAnsiTheme="minorHAnsi" w:cstheme="minorHAnsi"/>
          <w:color w:val="000000"/>
          <w:sz w:val="22"/>
          <w:szCs w:val="22"/>
        </w:rPr>
        <w:t>THE REQUIREMENTS</w:t>
      </w:r>
      <w:r w:rsidRPr="00C31DDA">
        <w:rPr>
          <w:rFonts w:asciiTheme="minorHAnsi" w:hAnsiTheme="minorHAnsi" w:cstheme="minorHAnsi"/>
          <w:color w:val="000000"/>
          <w:sz w:val="22"/>
          <w:szCs w:val="22"/>
        </w:rPr>
        <w:t xml:space="preserve"> LISTED</w:t>
      </w:r>
      <w:r w:rsidR="00AC6F98">
        <w:rPr>
          <w:rFonts w:asciiTheme="minorHAnsi" w:hAnsiTheme="minorHAnsi" w:cstheme="minorHAnsi"/>
          <w:color w:val="000000"/>
          <w:sz w:val="22"/>
          <w:szCs w:val="22"/>
        </w:rPr>
        <w:t xml:space="preserve"> </w:t>
      </w:r>
      <w:r w:rsidRPr="00C31DDA">
        <w:rPr>
          <w:rFonts w:asciiTheme="minorHAnsi" w:hAnsiTheme="minorHAnsi" w:cstheme="minorHAnsi"/>
          <w:color w:val="000000"/>
          <w:sz w:val="22"/>
          <w:szCs w:val="22"/>
        </w:rPr>
        <w:t>ABOVE</w:t>
      </w:r>
      <w:r w:rsidR="00AC6F98">
        <w:rPr>
          <w:rFonts w:asciiTheme="minorHAnsi" w:hAnsiTheme="minorHAnsi" w:cstheme="minorHAnsi"/>
          <w:color w:val="000000"/>
          <w:sz w:val="22"/>
          <w:szCs w:val="22"/>
        </w:rPr>
        <w:t>.</w:t>
      </w:r>
      <w:r w:rsidRPr="00C31DDA">
        <w:rPr>
          <w:rFonts w:asciiTheme="minorHAnsi" w:hAnsiTheme="minorHAnsi" w:cstheme="minorHAnsi"/>
          <w:color w:val="000000"/>
          <w:sz w:val="22"/>
          <w:szCs w:val="22"/>
        </w:rPr>
        <w:t xml:space="preserve"> </w:t>
      </w:r>
      <w:r w:rsidRPr="00C31DDA">
        <w:rPr>
          <w:rFonts w:asciiTheme="minorHAnsi" w:hAnsiTheme="minorHAnsi" w:cstheme="minorHAnsi"/>
          <w:color w:val="000000"/>
          <w:sz w:val="22"/>
          <w:szCs w:val="22"/>
        </w:rPr>
        <w:t>AS</w:t>
      </w:r>
      <w:r w:rsidR="00AC6F98">
        <w:rPr>
          <w:rFonts w:asciiTheme="minorHAnsi" w:hAnsiTheme="minorHAnsi" w:cstheme="minorHAnsi"/>
          <w:color w:val="000000"/>
          <w:sz w:val="22"/>
          <w:szCs w:val="22"/>
        </w:rPr>
        <w:t xml:space="preserve"> </w:t>
      </w:r>
      <w:r w:rsidRPr="00C31DDA">
        <w:rPr>
          <w:rFonts w:asciiTheme="minorHAnsi" w:hAnsiTheme="minorHAnsi" w:cstheme="minorHAnsi"/>
          <w:color w:val="000000"/>
          <w:sz w:val="22"/>
          <w:szCs w:val="22"/>
        </w:rPr>
        <w:t>OF</w:t>
      </w:r>
      <w:r w:rsidR="00AC6F98">
        <w:rPr>
          <w:rFonts w:asciiTheme="minorHAnsi" w:hAnsiTheme="minorHAnsi" w:cstheme="minorHAnsi"/>
          <w:color w:val="000000"/>
          <w:sz w:val="22"/>
          <w:szCs w:val="22"/>
        </w:rPr>
        <w:t xml:space="preserve"> </w:t>
      </w:r>
      <w:r w:rsidRPr="00C31DDA">
        <w:rPr>
          <w:rFonts w:asciiTheme="minorHAnsi" w:hAnsiTheme="minorHAnsi" w:cstheme="minorHAnsi"/>
          <w:color w:val="000000"/>
          <w:sz w:val="22"/>
          <w:szCs w:val="22"/>
        </w:rPr>
        <w:t>THE</w:t>
      </w:r>
      <w:r w:rsidRPr="00C31DDA">
        <w:rPr>
          <w:rFonts w:asciiTheme="minorHAnsi" w:hAnsiTheme="minorHAnsi" w:cstheme="minorHAnsi"/>
          <w:color w:val="000000"/>
          <w:sz w:val="22"/>
          <w:szCs w:val="22"/>
        </w:rPr>
        <w:t xml:space="preserve"> DATE</w:t>
      </w:r>
      <w:r w:rsidRPr="00C31DDA">
        <w:rPr>
          <w:rFonts w:asciiTheme="minorHAnsi" w:hAnsiTheme="minorHAnsi" w:cstheme="minorHAnsi"/>
          <w:color w:val="000000"/>
          <w:sz w:val="22"/>
          <w:szCs w:val="22"/>
        </w:rPr>
        <w:t xml:space="preserve"> OF</w:t>
      </w:r>
      <w:r w:rsidR="00C31DDA">
        <w:rPr>
          <w:rFonts w:asciiTheme="minorHAnsi" w:hAnsiTheme="minorHAnsi" w:cstheme="minorHAnsi"/>
          <w:color w:val="000000"/>
          <w:sz w:val="22"/>
          <w:szCs w:val="22"/>
        </w:rPr>
        <w:t xml:space="preserve"> THIS CAPITALIZATION POLICY THE</w:t>
      </w:r>
      <w:r w:rsidR="00AC6F98">
        <w:rPr>
          <w:rFonts w:asciiTheme="minorHAnsi" w:hAnsiTheme="minorHAnsi" w:cstheme="minorHAnsi"/>
          <w:color w:val="000000"/>
          <w:sz w:val="22"/>
          <w:szCs w:val="22"/>
        </w:rPr>
        <w:t xml:space="preserve"> ASSOCIATION</w:t>
      </w:r>
      <w:r w:rsidR="00C31DDA">
        <w:rPr>
          <w:rFonts w:asciiTheme="minorHAnsi" w:hAnsiTheme="minorHAnsi" w:cstheme="minorHAnsi"/>
          <w:color w:val="000000"/>
          <w:sz w:val="22"/>
          <w:szCs w:val="22"/>
        </w:rPr>
        <w:t xml:space="preserve"> WISH</w:t>
      </w:r>
      <w:r w:rsidR="00AC6F98">
        <w:rPr>
          <w:rFonts w:asciiTheme="minorHAnsi" w:hAnsiTheme="minorHAnsi" w:cstheme="minorHAnsi"/>
          <w:color w:val="000000"/>
          <w:sz w:val="22"/>
          <w:szCs w:val="22"/>
        </w:rPr>
        <w:t>ES</w:t>
      </w:r>
      <w:r w:rsidR="00C31DDA">
        <w:rPr>
          <w:rFonts w:asciiTheme="minorHAnsi" w:hAnsiTheme="minorHAnsi" w:cstheme="minorHAnsi"/>
          <w:color w:val="000000"/>
          <w:sz w:val="22"/>
          <w:szCs w:val="22"/>
        </w:rPr>
        <w:t xml:space="preserve"> TO </w:t>
      </w:r>
      <w:r w:rsidR="00C31DDA" w:rsidRPr="00AC6F98">
        <w:rPr>
          <w:rFonts w:asciiTheme="minorHAnsi" w:hAnsiTheme="minorHAnsi" w:cstheme="minorHAnsi"/>
          <w:b/>
          <w:color w:val="000000"/>
          <w:sz w:val="22"/>
          <w:szCs w:val="22"/>
        </w:rPr>
        <w:t>ADD</w:t>
      </w:r>
      <w:r w:rsidR="00AC6F98" w:rsidRPr="00AC6F98">
        <w:rPr>
          <w:rFonts w:asciiTheme="minorHAnsi" w:hAnsiTheme="minorHAnsi" w:cstheme="minorHAnsi"/>
          <w:b/>
          <w:color w:val="000000"/>
          <w:sz w:val="22"/>
          <w:szCs w:val="22"/>
        </w:rPr>
        <w:t xml:space="preserve"> THESE ASSETS</w:t>
      </w:r>
      <w:r w:rsidR="00C31DDA" w:rsidRPr="00AC6F98">
        <w:rPr>
          <w:rFonts w:asciiTheme="minorHAnsi" w:hAnsiTheme="minorHAnsi" w:cstheme="minorHAnsi"/>
          <w:b/>
          <w:color w:val="000000"/>
          <w:sz w:val="22"/>
          <w:szCs w:val="22"/>
        </w:rPr>
        <w:t xml:space="preserve"> TO THE FINANCIAL STATEMENTS</w:t>
      </w:r>
      <w:r w:rsidR="0059334C">
        <w:rPr>
          <w:rFonts w:asciiTheme="minorHAnsi" w:hAnsiTheme="minorHAnsi" w:cstheme="minorHAnsi"/>
          <w:color w:val="000000"/>
          <w:sz w:val="22"/>
          <w:szCs w:val="22"/>
        </w:rPr>
        <w:t xml:space="preserve">. INCLUDED IN THE </w:t>
      </w:r>
      <w:r w:rsidR="00AC6F98">
        <w:rPr>
          <w:rFonts w:asciiTheme="minorHAnsi" w:hAnsiTheme="minorHAnsi" w:cstheme="minorHAnsi"/>
          <w:color w:val="000000"/>
          <w:sz w:val="22"/>
          <w:szCs w:val="22"/>
        </w:rPr>
        <w:t xml:space="preserve">FOLLOWING </w:t>
      </w:r>
      <w:r w:rsidR="0059334C">
        <w:rPr>
          <w:rFonts w:asciiTheme="minorHAnsi" w:hAnsiTheme="minorHAnsi" w:cstheme="minorHAnsi"/>
          <w:color w:val="000000"/>
          <w:sz w:val="22"/>
          <w:szCs w:val="22"/>
        </w:rPr>
        <w:t>LIST MUST BE THE ITEM DESCRIPTION, WHETHER IT WAS DONATED OR PURCHASED, AN ESTIMATED DATE ACQUIRED, AN ESTIMATED AMOUNT AND HOW THAT ESTIMATION WAS DETERMINED (ACTUAL PURCHASE COST, ESTIMATED PURCHASE COST OR FAIR MARKET VALUE).</w:t>
      </w:r>
      <w:r w:rsidR="001106AA">
        <w:rPr>
          <w:rFonts w:asciiTheme="minorHAnsi" w:hAnsiTheme="minorHAnsi" w:cstheme="minorHAnsi"/>
          <w:color w:val="000000"/>
          <w:sz w:val="22"/>
          <w:szCs w:val="22"/>
        </w:rPr>
        <w:t xml:space="preserve"> IF THE ASSET WAS ACQUIRED IN A NONMONETARY TRANSACTION (E.G. TRANSFER FROM THE DEVELOPER), THE ASSOCIATION SHALL MEASURE THE PROPERTY USING THE FAIR VALUE AT THE DATE OF ACQUISITION. IT MAY ALSO BE HELPFUL TO CONSIDER THE DEVELOPER’S COST</w:t>
      </w:r>
      <w:proofErr w:type="gramStart"/>
      <w:r w:rsidR="001106AA">
        <w:rPr>
          <w:rFonts w:asciiTheme="minorHAnsi" w:hAnsiTheme="minorHAnsi" w:cstheme="minorHAnsi"/>
          <w:color w:val="000000"/>
          <w:sz w:val="22"/>
          <w:szCs w:val="22"/>
        </w:rPr>
        <w:t>,IF</w:t>
      </w:r>
      <w:proofErr w:type="gramEnd"/>
      <w:r w:rsidR="001106AA">
        <w:rPr>
          <w:rFonts w:asciiTheme="minorHAnsi" w:hAnsiTheme="minorHAnsi" w:cstheme="minorHAnsi"/>
          <w:color w:val="000000"/>
          <w:sz w:val="22"/>
          <w:szCs w:val="22"/>
        </w:rPr>
        <w:t xml:space="preserve"> KNOWN, IN DETERMINING THE FAIR VALUE (FASB 972-10-30-1)</w:t>
      </w:r>
    </w:p>
    <w:p w:rsidR="00000000" w:rsidRPr="0059334C" w:rsidRDefault="0059334C" w:rsidP="0059334C">
      <w:pPr>
        <w:shd w:val="clear" w:color="auto" w:fill="FFFFFF"/>
        <w:spacing w:before="238" w:line="238" w:lineRule="exact"/>
        <w:ind w:left="295" w:right="950"/>
        <w:rPr>
          <w:rFonts w:asciiTheme="minorHAnsi" w:hAnsiTheme="minorHAnsi" w:cstheme="minorHAnsi"/>
          <w:sz w:val="22"/>
          <w:szCs w:val="22"/>
        </w:rPr>
      </w:pPr>
      <w:r>
        <w:rPr>
          <w:rFonts w:asciiTheme="minorHAnsi" w:hAnsiTheme="minorHAnsi" w:cstheme="minorHAnsi"/>
          <w:color w:val="000000"/>
          <w:sz w:val="22"/>
          <w:szCs w:val="22"/>
        </w:rPr>
        <w:t>_____________________________________________________________________________</w:t>
      </w:r>
    </w:p>
    <w:p w:rsidR="0059334C" w:rsidRDefault="0059334C">
      <w:pPr>
        <w:shd w:val="clear" w:color="auto" w:fill="FFFFFF"/>
        <w:spacing w:line="252" w:lineRule="exact"/>
        <w:ind w:left="324"/>
        <w:rPr>
          <w:color w:val="000000"/>
          <w:sz w:val="22"/>
          <w:szCs w:val="22"/>
        </w:rPr>
      </w:pPr>
    </w:p>
    <w:p w:rsidR="0059334C" w:rsidRDefault="0059334C">
      <w:pPr>
        <w:shd w:val="clear" w:color="auto" w:fill="FFFFFF"/>
        <w:spacing w:line="252" w:lineRule="exact"/>
        <w:ind w:left="324"/>
        <w:rPr>
          <w:color w:val="000000"/>
          <w:sz w:val="22"/>
          <w:szCs w:val="22"/>
        </w:rPr>
      </w:pPr>
    </w:p>
    <w:p w:rsidR="00FF66FF" w:rsidRDefault="00FF66FF">
      <w:pPr>
        <w:shd w:val="clear" w:color="auto" w:fill="FFFFFF"/>
        <w:spacing w:line="252" w:lineRule="exact"/>
        <w:ind w:left="302"/>
      </w:pPr>
    </w:p>
    <w:sectPr w:rsidR="00FF66FF">
      <w:type w:val="continuous"/>
      <w:pgSz w:w="12240" w:h="15840"/>
      <w:pgMar w:top="1360" w:right="511" w:bottom="360" w:left="1793"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B7FC5"/>
    <w:multiLevelType w:val="hybridMultilevel"/>
    <w:tmpl w:val="F3862422"/>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
    <w:nsid w:val="21556785"/>
    <w:multiLevelType w:val="hybridMultilevel"/>
    <w:tmpl w:val="611CF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3B369F"/>
    <w:multiLevelType w:val="hybridMultilevel"/>
    <w:tmpl w:val="58FC2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4D4889"/>
    <w:multiLevelType w:val="hybridMultilevel"/>
    <w:tmpl w:val="FC18D9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FE7"/>
    <w:rsid w:val="001106AA"/>
    <w:rsid w:val="002C49D4"/>
    <w:rsid w:val="00397BC2"/>
    <w:rsid w:val="003E7A52"/>
    <w:rsid w:val="00495722"/>
    <w:rsid w:val="0059334C"/>
    <w:rsid w:val="00604FE7"/>
    <w:rsid w:val="00686C28"/>
    <w:rsid w:val="006F65FA"/>
    <w:rsid w:val="007416A2"/>
    <w:rsid w:val="007E00C4"/>
    <w:rsid w:val="0086152A"/>
    <w:rsid w:val="00A6599E"/>
    <w:rsid w:val="00AC6F98"/>
    <w:rsid w:val="00AE3990"/>
    <w:rsid w:val="00C2136E"/>
    <w:rsid w:val="00C31DDA"/>
    <w:rsid w:val="00D02B7F"/>
    <w:rsid w:val="00F17C19"/>
    <w:rsid w:val="00F5183B"/>
    <w:rsid w:val="00F627A3"/>
    <w:rsid w:val="00F85848"/>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C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C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69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GLC</dc:creator>
  <cp:lastModifiedBy>GLC</cp:lastModifiedBy>
  <cp:revision>17</cp:revision>
  <dcterms:created xsi:type="dcterms:W3CDTF">2010-10-17T13:18:00Z</dcterms:created>
  <dcterms:modified xsi:type="dcterms:W3CDTF">2010-10-17T15:02:00Z</dcterms:modified>
</cp:coreProperties>
</file>